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3C" w:rsidRPr="00B03A6A" w:rsidRDefault="0062143C" w:rsidP="0062143C">
      <w:pPr>
        <w:widowControl/>
        <w:rPr>
          <w:rFonts w:ascii="標楷體" w:eastAsia="標楷體" w:hAnsi="標楷體"/>
          <w:b/>
          <w:color w:val="000000"/>
          <w:sz w:val="28"/>
          <w:szCs w:val="28"/>
        </w:rPr>
      </w:pPr>
      <w:r w:rsidRPr="00AD52DE">
        <w:rPr>
          <w:rFonts w:ascii="標楷體" w:eastAsia="標楷體" w:hAnsi="標楷體" w:hint="eastAsia"/>
          <w:b/>
          <w:color w:val="000000"/>
          <w:sz w:val="28"/>
          <w:szCs w:val="28"/>
          <w:bdr w:val="single" w:sz="4" w:space="0" w:color="auto"/>
        </w:rPr>
        <w:t>附件</w:t>
      </w:r>
      <w:r>
        <w:rPr>
          <w:rFonts w:ascii="標楷體" w:eastAsia="標楷體" w:hAnsi="標楷體" w:hint="eastAsia"/>
          <w:b/>
          <w:color w:val="000000"/>
          <w:sz w:val="28"/>
          <w:szCs w:val="28"/>
          <w:bdr w:val="single" w:sz="4" w:space="0" w:color="auto"/>
          <w:lang w:eastAsia="zh-HK"/>
        </w:rPr>
        <w:t>六</w:t>
      </w:r>
      <w:r w:rsidRPr="00B03A6A">
        <w:rPr>
          <w:rFonts w:ascii="標楷體" w:eastAsia="標楷體" w:hAnsi="標楷體" w:hint="eastAsia"/>
          <w:b/>
          <w:color w:val="000000"/>
          <w:sz w:val="28"/>
          <w:szCs w:val="28"/>
        </w:rPr>
        <w:t xml:space="preserve"> </w:t>
      </w:r>
    </w:p>
    <w:p w:rsidR="0062143C" w:rsidRPr="00B03A6A" w:rsidRDefault="0062143C" w:rsidP="0062143C">
      <w:pPr>
        <w:widowControl/>
        <w:jc w:val="center"/>
        <w:rPr>
          <w:rFonts w:ascii="標楷體" w:eastAsia="標楷體" w:hAnsi="標楷體"/>
          <w:b/>
          <w:color w:val="000000"/>
          <w:sz w:val="28"/>
          <w:szCs w:val="28"/>
        </w:rPr>
      </w:pPr>
      <w:r w:rsidRPr="00B03A6A">
        <w:rPr>
          <w:rFonts w:ascii="標楷體" w:eastAsia="標楷體" w:hAnsi="標楷體" w:hint="eastAsia"/>
          <w:b/>
          <w:color w:val="000000"/>
          <w:sz w:val="28"/>
          <w:szCs w:val="28"/>
        </w:rPr>
        <w:t>合建契約書</w:t>
      </w:r>
    </w:p>
    <w:p w:rsidR="0062143C" w:rsidRPr="00B03A6A" w:rsidRDefault="0062143C" w:rsidP="0062143C">
      <w:pPr>
        <w:spacing w:beforeLines="50" w:before="120" w:line="407" w:lineRule="exact"/>
        <w:rPr>
          <w:rFonts w:ascii="標楷體" w:eastAsia="標楷體" w:hAnsi="標楷體"/>
          <w:b/>
          <w:color w:val="000000"/>
          <w:sz w:val="28"/>
          <w:szCs w:val="28"/>
        </w:rPr>
      </w:pPr>
      <w:r w:rsidRPr="00B03A6A">
        <w:rPr>
          <w:rFonts w:ascii="標楷體" w:eastAsia="標楷體" w:hAnsi="標楷體" w:hint="eastAsia"/>
          <w:b/>
          <w:color w:val="000000"/>
          <w:sz w:val="28"/>
          <w:szCs w:val="28"/>
        </w:rPr>
        <w:t>一、契約目的</w:t>
      </w:r>
    </w:p>
    <w:p w:rsidR="0062143C" w:rsidRPr="00B03A6A" w:rsidRDefault="0062143C" w:rsidP="0062143C">
      <w:pPr>
        <w:widowControl/>
        <w:spacing w:line="276" w:lineRule="auto"/>
        <w:ind w:firstLineChars="200" w:firstLine="560"/>
        <w:rPr>
          <w:rFonts w:ascii="標楷體" w:eastAsia="標楷體" w:hAnsi="標楷體"/>
          <w:color w:val="000000"/>
          <w:szCs w:val="24"/>
        </w:rPr>
      </w:pPr>
      <w:r w:rsidRPr="0066050B">
        <w:rPr>
          <w:rFonts w:ascii="標楷體" w:eastAsia="標楷體" w:hAnsi="標楷體" w:hint="eastAsia"/>
          <w:color w:val="000000"/>
          <w:sz w:val="28"/>
          <w:szCs w:val="24"/>
        </w:rPr>
        <w:t>本案國家住宅及都市更新中心為甲方，起造人為乙方，甲、乙雙方為完成</w:t>
      </w:r>
      <w:r w:rsidRPr="0066050B">
        <w:rPr>
          <w:rFonts w:ascii="標楷體" w:eastAsia="標楷體" w:hAnsi="標楷體" w:hint="eastAsia"/>
          <w:color w:val="000000"/>
          <w:sz w:val="28"/>
          <w:szCs w:val="24"/>
          <w:lang w:eastAsia="zh-HK"/>
        </w:rPr>
        <w:t>本</w:t>
      </w:r>
      <w:r w:rsidRPr="0066050B">
        <w:rPr>
          <w:rFonts w:ascii="標楷體" w:eastAsia="標楷體" w:hAnsi="標楷體" w:hint="eastAsia"/>
          <w:color w:val="000000"/>
          <w:sz w:val="28"/>
          <w:szCs w:val="24"/>
        </w:rPr>
        <w:t>都市危險及老舊建築物加速重建事業</w:t>
      </w:r>
      <w:r w:rsidRPr="0066050B">
        <w:rPr>
          <w:rFonts w:ascii="標楷體" w:eastAsia="標楷體" w:hAnsi="標楷體" w:hint="eastAsia"/>
          <w:color w:val="000000"/>
          <w:sz w:val="28"/>
          <w:szCs w:val="24"/>
          <w:lang w:eastAsia="zh-HK"/>
        </w:rPr>
        <w:t>案</w:t>
      </w:r>
      <w:r w:rsidRPr="0066050B">
        <w:rPr>
          <w:rFonts w:ascii="標楷體" w:eastAsia="標楷體" w:hAnsi="標楷體" w:hint="eastAsia"/>
          <w:color w:val="000000"/>
          <w:sz w:val="28"/>
          <w:szCs w:val="24"/>
        </w:rPr>
        <w:t>(以下稱</w:t>
      </w:r>
      <w:r w:rsidRPr="0066050B">
        <w:rPr>
          <w:rFonts w:ascii="標楷體" w:eastAsia="標楷體" w:hAnsi="標楷體" w:hint="eastAsia"/>
          <w:color w:val="000000"/>
          <w:sz w:val="28"/>
          <w:szCs w:val="24"/>
          <w:lang w:eastAsia="zh-HK"/>
        </w:rPr>
        <w:t>本</w:t>
      </w:r>
      <w:r w:rsidRPr="0066050B">
        <w:rPr>
          <w:rFonts w:ascii="標楷體" w:eastAsia="標楷體" w:hAnsi="標楷體" w:hint="eastAsia"/>
          <w:color w:val="000000"/>
          <w:sz w:val="28"/>
          <w:szCs w:val="24"/>
        </w:rPr>
        <w:t>危老重建</w:t>
      </w:r>
      <w:r w:rsidRPr="0066050B">
        <w:rPr>
          <w:rFonts w:ascii="標楷體" w:eastAsia="標楷體" w:hAnsi="標楷體" w:hint="eastAsia"/>
          <w:color w:val="000000"/>
          <w:sz w:val="28"/>
          <w:szCs w:val="24"/>
          <w:lang w:eastAsia="zh-HK"/>
        </w:rPr>
        <w:t>案</w:t>
      </w:r>
      <w:r w:rsidRPr="0066050B">
        <w:rPr>
          <w:rFonts w:ascii="標楷體" w:eastAsia="標楷體" w:hAnsi="標楷體" w:hint="eastAsia"/>
          <w:color w:val="000000"/>
          <w:sz w:val="28"/>
          <w:szCs w:val="24"/>
        </w:rPr>
        <w:t>)，議定下列條款，以資共同遵守。本契約</w:t>
      </w:r>
      <w:r w:rsidRPr="0066050B">
        <w:rPr>
          <w:rFonts w:ascii="標楷體" w:eastAsia="標楷體" w:hAnsi="標楷體" w:hint="eastAsia"/>
          <w:color w:val="000000"/>
          <w:sz w:val="28"/>
          <w:szCs w:val="24"/>
          <w:lang w:eastAsia="zh-HK"/>
        </w:rPr>
        <w:t>併同申請</w:t>
      </w:r>
      <w:r w:rsidRPr="0066050B">
        <w:rPr>
          <w:rFonts w:ascii="標楷體" w:eastAsia="標楷體" w:hAnsi="標楷體" w:hint="eastAsia"/>
          <w:color w:val="000000"/>
          <w:sz w:val="28"/>
          <w:szCs w:val="24"/>
        </w:rPr>
        <w:t>甲方參與</w:t>
      </w:r>
      <w:r w:rsidRPr="0066050B">
        <w:rPr>
          <w:rFonts w:ascii="標楷體" w:eastAsia="標楷體" w:hAnsi="標楷體" w:hint="eastAsia"/>
          <w:color w:val="000000"/>
          <w:sz w:val="28"/>
          <w:szCs w:val="24"/>
          <w:lang w:eastAsia="zh-HK"/>
        </w:rPr>
        <w:t>本</w:t>
      </w:r>
      <w:r w:rsidRPr="0066050B">
        <w:rPr>
          <w:rFonts w:ascii="標楷體" w:eastAsia="標楷體" w:hAnsi="標楷體" w:hint="eastAsia"/>
          <w:color w:val="000000"/>
          <w:sz w:val="28"/>
          <w:szCs w:val="24"/>
        </w:rPr>
        <w:t>危老重建</w:t>
      </w:r>
      <w:r w:rsidRPr="0066050B">
        <w:rPr>
          <w:rFonts w:ascii="標楷體" w:eastAsia="標楷體" w:hAnsi="標楷體" w:hint="eastAsia"/>
          <w:color w:val="000000"/>
          <w:sz w:val="28"/>
          <w:szCs w:val="24"/>
          <w:lang w:eastAsia="zh-HK"/>
        </w:rPr>
        <w:t>案</w:t>
      </w:r>
      <w:r w:rsidRPr="0066050B">
        <w:rPr>
          <w:rFonts w:ascii="標楷體" w:eastAsia="標楷體" w:hAnsi="標楷體" w:hint="eastAsia"/>
          <w:color w:val="000000"/>
          <w:sz w:val="28"/>
          <w:szCs w:val="24"/>
        </w:rPr>
        <w:t>時檢送甲方審閱。</w:t>
      </w:r>
    </w:p>
    <w:p w:rsidR="0062143C" w:rsidRPr="00B03A6A" w:rsidRDefault="0062143C" w:rsidP="0062143C">
      <w:pPr>
        <w:spacing w:beforeLines="50" w:before="120" w:line="407" w:lineRule="exact"/>
        <w:rPr>
          <w:rFonts w:ascii="標楷體" w:eastAsia="標楷體" w:hAnsi="標楷體"/>
          <w:b/>
          <w:color w:val="000000"/>
          <w:sz w:val="28"/>
          <w:szCs w:val="28"/>
        </w:rPr>
      </w:pPr>
      <w:r w:rsidRPr="00B03A6A">
        <w:rPr>
          <w:rFonts w:ascii="標楷體" w:eastAsia="標楷體" w:hAnsi="標楷體" w:hint="eastAsia"/>
          <w:b/>
          <w:color w:val="000000"/>
          <w:sz w:val="28"/>
          <w:szCs w:val="28"/>
        </w:rPr>
        <w:t>二、重建標的</w:t>
      </w:r>
    </w:p>
    <w:p w:rsidR="0062143C" w:rsidRPr="0066050B" w:rsidRDefault="0062143C" w:rsidP="0062143C">
      <w:pPr>
        <w:widowControl/>
        <w:spacing w:line="276" w:lineRule="auto"/>
        <w:ind w:left="700" w:hangingChars="250" w:hanging="700"/>
        <w:rPr>
          <w:rFonts w:ascii="標楷體" w:eastAsia="標楷體" w:hAnsi="標楷體"/>
          <w:color w:val="000000"/>
          <w:sz w:val="28"/>
          <w:szCs w:val="24"/>
        </w:rPr>
      </w:pPr>
      <w:r w:rsidRPr="0066050B">
        <w:rPr>
          <w:rFonts w:ascii="標楷體" w:eastAsia="標楷體" w:hAnsi="標楷體" w:hint="eastAsia"/>
          <w:color w:val="000000"/>
          <w:sz w:val="28"/>
          <w:szCs w:val="24"/>
        </w:rPr>
        <w:t xml:space="preserve"> (一)本危老重建案範圍包含</w:t>
      </w:r>
      <w:r w:rsidRPr="0066050B">
        <w:rPr>
          <w:rFonts w:ascii="Segoe UI Emoji" w:eastAsia="Segoe UI Emoji" w:hAnsi="Segoe UI Emoji" w:cs="Segoe UI Emoji"/>
          <w:color w:val="000000"/>
          <w:sz w:val="28"/>
          <w:szCs w:val="24"/>
        </w:rPr>
        <w:t>○</w:t>
      </w:r>
      <w:r w:rsidRPr="0066050B">
        <w:rPr>
          <w:rFonts w:ascii="標楷體" w:eastAsia="標楷體" w:hAnsi="標楷體" w:hint="eastAsia"/>
          <w:color w:val="000000"/>
          <w:sz w:val="28"/>
          <w:szCs w:val="24"/>
        </w:rPr>
        <w:t>市</w:t>
      </w:r>
      <w:r w:rsidRPr="0066050B">
        <w:rPr>
          <w:rFonts w:ascii="Segoe UI Emoji" w:eastAsia="Segoe UI Emoji" w:hAnsi="Segoe UI Emoji" w:cs="Segoe UI Emoji"/>
          <w:color w:val="000000"/>
          <w:sz w:val="28"/>
          <w:szCs w:val="24"/>
        </w:rPr>
        <w:t>○</w:t>
      </w:r>
      <w:r w:rsidRPr="0066050B">
        <w:rPr>
          <w:rFonts w:ascii="標楷體" w:eastAsia="標楷體" w:hAnsi="標楷體" w:hint="eastAsia"/>
          <w:color w:val="000000"/>
          <w:sz w:val="28"/>
          <w:szCs w:val="24"/>
        </w:rPr>
        <w:t>區</w:t>
      </w:r>
      <w:r w:rsidRPr="0066050B">
        <w:rPr>
          <w:rFonts w:ascii="Segoe UI Emoji" w:eastAsia="Segoe UI Emoji" w:hAnsi="Segoe UI Emoji" w:cs="Segoe UI Emoji"/>
          <w:color w:val="000000"/>
          <w:sz w:val="28"/>
          <w:szCs w:val="24"/>
        </w:rPr>
        <w:t>○</w:t>
      </w:r>
      <w:r w:rsidRPr="0066050B">
        <w:rPr>
          <w:rFonts w:ascii="標楷體" w:eastAsia="標楷體" w:hAnsi="標楷體" w:hint="eastAsia"/>
          <w:color w:val="000000"/>
          <w:sz w:val="28"/>
          <w:szCs w:val="24"/>
        </w:rPr>
        <w:t>段</w:t>
      </w:r>
      <w:r w:rsidRPr="0066050B">
        <w:rPr>
          <w:rFonts w:ascii="Segoe UI Emoji" w:eastAsia="Segoe UI Emoji" w:hAnsi="Segoe UI Emoji" w:cs="Segoe UI Emoji"/>
          <w:color w:val="000000"/>
          <w:sz w:val="28"/>
          <w:szCs w:val="24"/>
        </w:rPr>
        <w:t>○</w:t>
      </w:r>
      <w:r w:rsidRPr="0066050B">
        <w:rPr>
          <w:rFonts w:ascii="標楷體" w:eastAsia="標楷體" w:hAnsi="標楷體" w:hint="eastAsia"/>
          <w:color w:val="000000"/>
          <w:sz w:val="28"/>
          <w:szCs w:val="24"/>
        </w:rPr>
        <w:t>小段</w:t>
      </w:r>
      <w:r w:rsidRPr="0066050B">
        <w:rPr>
          <w:rFonts w:ascii="Segoe UI Emoji" w:eastAsia="Segoe UI Emoji" w:hAnsi="Segoe UI Emoji" w:cs="Segoe UI Emoji"/>
          <w:color w:val="000000"/>
          <w:sz w:val="28"/>
          <w:szCs w:val="24"/>
        </w:rPr>
        <w:t>○</w:t>
      </w:r>
      <w:r w:rsidRPr="0066050B">
        <w:rPr>
          <w:rFonts w:ascii="標楷體" w:eastAsia="標楷體" w:hAnsi="標楷體" w:hint="eastAsia"/>
          <w:color w:val="000000"/>
          <w:sz w:val="28"/>
          <w:szCs w:val="24"/>
        </w:rPr>
        <w:t>地號等</w:t>
      </w:r>
      <w:r w:rsidRPr="0066050B">
        <w:rPr>
          <w:rFonts w:ascii="Segoe UI Emoji" w:eastAsia="Segoe UI Emoji" w:hAnsi="Segoe UI Emoji" w:cs="Segoe UI Emoji"/>
          <w:color w:val="000000"/>
          <w:sz w:val="28"/>
          <w:szCs w:val="24"/>
        </w:rPr>
        <w:t>○</w:t>
      </w:r>
      <w:r w:rsidRPr="0066050B">
        <w:rPr>
          <w:rFonts w:ascii="標楷體" w:eastAsia="標楷體" w:hAnsi="標楷體" w:hint="eastAsia"/>
          <w:color w:val="000000"/>
          <w:sz w:val="28"/>
          <w:szCs w:val="24"/>
        </w:rPr>
        <w:t>筆土地，土地面積共</w:t>
      </w:r>
      <w:r w:rsidRPr="0066050B">
        <w:rPr>
          <w:rFonts w:ascii="Segoe UI Emoji" w:eastAsia="Segoe UI Emoji" w:hAnsi="Segoe UI Emoji" w:cs="Segoe UI Emoji"/>
          <w:color w:val="000000"/>
          <w:sz w:val="28"/>
          <w:szCs w:val="24"/>
        </w:rPr>
        <w:t>○</w:t>
      </w:r>
      <w:r w:rsidRPr="0066050B">
        <w:rPr>
          <w:rFonts w:ascii="標楷體" w:eastAsia="標楷體" w:hAnsi="標楷體"/>
          <w:color w:val="000000"/>
          <w:sz w:val="28"/>
          <w:szCs w:val="24"/>
        </w:rPr>
        <w:t>m</w:t>
      </w:r>
      <w:r w:rsidRPr="0066050B">
        <w:rPr>
          <w:rFonts w:ascii="標楷體" w:eastAsia="標楷體" w:hAnsi="標楷體"/>
          <w:color w:val="000000"/>
          <w:sz w:val="28"/>
          <w:szCs w:val="24"/>
          <w:vertAlign w:val="superscript"/>
        </w:rPr>
        <w:t>2</w:t>
      </w:r>
      <w:r w:rsidRPr="0066050B">
        <w:rPr>
          <w:rFonts w:ascii="標楷體" w:eastAsia="標楷體" w:hAnsi="標楷體" w:hint="eastAsia"/>
          <w:color w:val="000000"/>
          <w:sz w:val="28"/>
          <w:szCs w:val="24"/>
        </w:rPr>
        <w:t>(約</w:t>
      </w:r>
      <w:r w:rsidRPr="0066050B">
        <w:rPr>
          <w:rFonts w:ascii="Segoe UI Emoji" w:eastAsia="Segoe UI Emoji" w:hAnsi="Segoe UI Emoji" w:cs="Segoe UI Emoji"/>
          <w:color w:val="000000"/>
          <w:sz w:val="28"/>
          <w:szCs w:val="24"/>
        </w:rPr>
        <w:t>○</w:t>
      </w:r>
      <w:r w:rsidRPr="0066050B">
        <w:rPr>
          <w:rFonts w:ascii="標楷體" w:eastAsia="標楷體" w:hAnsi="標楷體" w:hint="eastAsia"/>
          <w:color w:val="000000"/>
          <w:sz w:val="28"/>
          <w:szCs w:val="24"/>
        </w:rPr>
        <w:t>坪)，實際範圍以主管機關核定之範圍為準。</w:t>
      </w:r>
    </w:p>
    <w:p w:rsidR="0062143C" w:rsidRPr="0066050B" w:rsidRDefault="0062143C" w:rsidP="0062143C">
      <w:pPr>
        <w:widowControl/>
        <w:spacing w:line="276" w:lineRule="auto"/>
        <w:ind w:left="700" w:hangingChars="250" w:hanging="700"/>
        <w:rPr>
          <w:rFonts w:ascii="標楷體" w:eastAsia="標楷體" w:hAnsi="標楷體"/>
          <w:color w:val="000000"/>
          <w:sz w:val="28"/>
          <w:szCs w:val="24"/>
        </w:rPr>
      </w:pPr>
      <w:r w:rsidRPr="0066050B">
        <w:rPr>
          <w:rFonts w:ascii="標楷體" w:eastAsia="標楷體" w:hAnsi="標楷體" w:hint="eastAsia"/>
          <w:color w:val="000000"/>
          <w:sz w:val="28"/>
          <w:szCs w:val="24"/>
        </w:rPr>
        <w:t xml:space="preserve"> (二)契約簽訂後，除經主關機關審議要求調整範圍外，其餘如有範圍變動情事，乙方應通知甲方並取得甲方同意。</w:t>
      </w:r>
    </w:p>
    <w:p w:rsidR="0062143C" w:rsidRPr="0066050B" w:rsidRDefault="0062143C" w:rsidP="0062143C">
      <w:pPr>
        <w:widowControl/>
        <w:spacing w:line="276" w:lineRule="auto"/>
        <w:ind w:left="700" w:hangingChars="250" w:hanging="700"/>
        <w:rPr>
          <w:rFonts w:ascii="標楷體" w:eastAsia="標楷體" w:hAnsi="標楷體"/>
          <w:color w:val="000000"/>
          <w:sz w:val="28"/>
          <w:szCs w:val="24"/>
        </w:rPr>
      </w:pPr>
      <w:r w:rsidRPr="0066050B">
        <w:rPr>
          <w:rFonts w:ascii="標楷體" w:eastAsia="標楷體" w:hAnsi="標楷體" w:hint="eastAsia"/>
          <w:color w:val="000000"/>
          <w:sz w:val="28"/>
          <w:szCs w:val="24"/>
        </w:rPr>
        <w:t xml:space="preserve"> (三)</w:t>
      </w:r>
      <w:r w:rsidRPr="0066050B">
        <w:rPr>
          <w:rFonts w:ascii="標楷體" w:eastAsia="標楷體" w:hAnsi="標楷體"/>
          <w:color w:val="000000"/>
          <w:sz w:val="28"/>
          <w:szCs w:val="24"/>
        </w:rPr>
        <w:t>甲方提供其所有土地、地上物參與本</w:t>
      </w:r>
      <w:r w:rsidRPr="0066050B">
        <w:rPr>
          <w:rFonts w:ascii="標楷體" w:eastAsia="標楷體" w:hAnsi="標楷體" w:hint="eastAsia"/>
          <w:color w:val="000000"/>
          <w:sz w:val="28"/>
          <w:szCs w:val="24"/>
        </w:rPr>
        <w:t>危老重建</w:t>
      </w:r>
      <w:r w:rsidRPr="0066050B">
        <w:rPr>
          <w:rFonts w:ascii="標楷體" w:eastAsia="標楷體" w:hAnsi="標楷體"/>
          <w:color w:val="000000"/>
          <w:sz w:val="28"/>
          <w:szCs w:val="24"/>
        </w:rPr>
        <w:t>案，包含○區○段○小段○ 地號土地（持分比例○分之○）、同段○建號</w:t>
      </w:r>
      <w:r w:rsidRPr="0066050B">
        <w:rPr>
          <w:rFonts w:ascii="標楷體" w:eastAsia="標楷體" w:hAnsi="標楷體" w:hint="eastAsia"/>
          <w:color w:val="000000"/>
          <w:sz w:val="28"/>
          <w:szCs w:val="24"/>
        </w:rPr>
        <w:t>建築物</w:t>
      </w:r>
      <w:r w:rsidRPr="0066050B">
        <w:rPr>
          <w:rFonts w:ascii="標楷體" w:eastAsia="標楷體" w:hAnsi="標楷體"/>
          <w:color w:val="000000"/>
          <w:sz w:val="28"/>
          <w:szCs w:val="24"/>
        </w:rPr>
        <w:t>（持分比例○分之○），實際產權面積以土地及建物登記簿登載為準。</w:t>
      </w:r>
    </w:p>
    <w:p w:rsidR="0062143C" w:rsidRPr="00B03A6A" w:rsidRDefault="0062143C" w:rsidP="0062143C">
      <w:pPr>
        <w:spacing w:beforeLines="50" w:before="120" w:line="407" w:lineRule="exact"/>
        <w:rPr>
          <w:rFonts w:ascii="標楷體" w:eastAsia="標楷體" w:hAnsi="標楷體"/>
          <w:b/>
          <w:color w:val="000000"/>
          <w:sz w:val="28"/>
          <w:szCs w:val="28"/>
        </w:rPr>
      </w:pPr>
      <w:r w:rsidRPr="00B03A6A">
        <w:rPr>
          <w:rFonts w:ascii="標楷體" w:eastAsia="標楷體" w:hAnsi="標楷體"/>
          <w:b/>
          <w:color w:val="000000"/>
          <w:sz w:val="28"/>
          <w:szCs w:val="28"/>
        </w:rPr>
        <w:t>三、實施方式與建築規劃</w:t>
      </w:r>
    </w:p>
    <w:p w:rsidR="0062143C" w:rsidRPr="0066050B" w:rsidRDefault="0062143C" w:rsidP="0062143C">
      <w:pPr>
        <w:widowControl/>
        <w:spacing w:line="276" w:lineRule="auto"/>
        <w:ind w:left="600" w:hangingChars="250" w:hanging="600"/>
        <w:rPr>
          <w:rFonts w:ascii="標楷體" w:eastAsia="標楷體" w:hAnsi="標楷體"/>
          <w:color w:val="000000"/>
          <w:sz w:val="28"/>
          <w:szCs w:val="28"/>
        </w:rPr>
      </w:pPr>
      <w:r w:rsidRPr="00B03A6A">
        <w:rPr>
          <w:rFonts w:ascii="標楷體" w:eastAsia="標楷體" w:hAnsi="標楷體" w:hint="eastAsia"/>
          <w:color w:val="000000"/>
          <w:szCs w:val="24"/>
        </w:rPr>
        <w:t xml:space="preserve"> </w:t>
      </w:r>
      <w:r w:rsidRPr="0066050B">
        <w:rPr>
          <w:rFonts w:ascii="標楷體" w:eastAsia="標楷體" w:hAnsi="標楷體" w:hint="eastAsia"/>
          <w:color w:val="000000"/>
          <w:sz w:val="28"/>
          <w:szCs w:val="28"/>
        </w:rPr>
        <w:t>(一)</w:t>
      </w:r>
      <w:r w:rsidRPr="0066050B">
        <w:rPr>
          <w:rFonts w:ascii="標楷體" w:eastAsia="標楷體" w:hAnsi="標楷體"/>
          <w:color w:val="000000"/>
          <w:sz w:val="28"/>
          <w:szCs w:val="28"/>
        </w:rPr>
        <w:t>雙方同意本</w:t>
      </w:r>
      <w:r w:rsidRPr="0066050B">
        <w:rPr>
          <w:rFonts w:ascii="標楷體" w:eastAsia="標楷體" w:hAnsi="標楷體" w:hint="eastAsia"/>
          <w:color w:val="000000"/>
          <w:sz w:val="28"/>
          <w:szCs w:val="28"/>
        </w:rPr>
        <w:t>危老重建</w:t>
      </w:r>
      <w:r w:rsidRPr="0066050B">
        <w:rPr>
          <w:rFonts w:ascii="標楷體" w:eastAsia="標楷體" w:hAnsi="標楷體"/>
          <w:color w:val="000000"/>
          <w:sz w:val="28"/>
          <w:szCs w:val="28"/>
        </w:rPr>
        <w:t>案依據都市危險及老舊建築物加速重建條例</w:t>
      </w:r>
      <w:r w:rsidRPr="0066050B">
        <w:rPr>
          <w:rFonts w:ascii="標楷體" w:eastAsia="標楷體" w:hAnsi="標楷體" w:hint="eastAsia"/>
          <w:color w:val="000000"/>
          <w:sz w:val="28"/>
          <w:szCs w:val="28"/>
        </w:rPr>
        <w:t>(以下稱危老條例)</w:t>
      </w:r>
      <w:r w:rsidRPr="0066050B">
        <w:rPr>
          <w:rFonts w:ascii="標楷體" w:eastAsia="標楷體" w:hAnsi="標楷體"/>
          <w:color w:val="000000"/>
          <w:sz w:val="28"/>
          <w:szCs w:val="28"/>
        </w:rPr>
        <w:t>及相關子法辦理</w:t>
      </w:r>
      <w:r w:rsidRPr="0066050B">
        <w:rPr>
          <w:rFonts w:ascii="標楷體" w:eastAsia="標楷體" w:hAnsi="標楷體" w:hint="eastAsia"/>
          <w:color w:val="000000"/>
          <w:sz w:val="28"/>
          <w:szCs w:val="28"/>
        </w:rPr>
        <w:t>重建</w:t>
      </w:r>
      <w:r w:rsidRPr="0066050B">
        <w:rPr>
          <w:rFonts w:ascii="標楷體" w:eastAsia="標楷體" w:hAnsi="標楷體"/>
          <w:color w:val="000000"/>
          <w:sz w:val="28"/>
          <w:szCs w:val="28"/>
        </w:rPr>
        <w:t>事業，由</w:t>
      </w:r>
      <w:r w:rsidRPr="0066050B">
        <w:rPr>
          <w:rFonts w:ascii="標楷體" w:eastAsia="標楷體" w:hAnsi="標楷體" w:hint="eastAsia"/>
          <w:color w:val="000000"/>
          <w:sz w:val="28"/>
          <w:szCs w:val="28"/>
        </w:rPr>
        <w:t>_________</w:t>
      </w:r>
      <w:r w:rsidRPr="0066050B">
        <w:rPr>
          <w:rFonts w:ascii="標楷體" w:eastAsia="標楷體" w:hAnsi="標楷體"/>
          <w:color w:val="000000"/>
          <w:sz w:val="28"/>
          <w:szCs w:val="28"/>
        </w:rPr>
        <w:t>擔任起造人，以協議合建方式實施。</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(二)重建</w:t>
      </w:r>
      <w:r w:rsidRPr="0066050B">
        <w:rPr>
          <w:rFonts w:ascii="標楷體" w:eastAsia="標楷體" w:hAnsi="標楷體"/>
          <w:color w:val="000000"/>
          <w:sz w:val="28"/>
          <w:szCs w:val="28"/>
        </w:rPr>
        <w:t>後建物預定採○○構造，建材設備表詳參附件。乙方應提供各層平面規劃、總樓層數、建築外觀、建材設備等規劃內容予甲方知悉</w:t>
      </w:r>
      <w:r w:rsidRPr="0066050B">
        <w:rPr>
          <w:rFonts w:ascii="標楷體" w:eastAsia="標楷體" w:hAnsi="標楷體" w:hint="eastAsia"/>
          <w:color w:val="000000"/>
          <w:sz w:val="28"/>
          <w:szCs w:val="28"/>
        </w:rPr>
        <w:t>，如屬本危老重建案之重建計畫內容者，須與送交主管機關審議者相符</w:t>
      </w:r>
      <w:r w:rsidRPr="0066050B">
        <w:rPr>
          <w:rFonts w:ascii="標楷體" w:eastAsia="標楷體" w:hAnsi="標楷體"/>
          <w:color w:val="000000"/>
          <w:sz w:val="28"/>
          <w:szCs w:val="28"/>
        </w:rPr>
        <w:t>。</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(三)</w:t>
      </w:r>
      <w:r w:rsidRPr="0066050B">
        <w:rPr>
          <w:rFonts w:ascii="標楷體" w:eastAsia="標楷體" w:hAnsi="標楷體"/>
          <w:color w:val="000000"/>
          <w:sz w:val="28"/>
          <w:szCs w:val="28"/>
        </w:rPr>
        <w:t>建築規劃內容如乙方於簽訂契約後有調整，乙方應主動告知甲方調整內容，且調整內容如涉及甲方</w:t>
      </w:r>
      <w:r w:rsidRPr="0066050B">
        <w:rPr>
          <w:rFonts w:ascii="標楷體" w:eastAsia="標楷體" w:hAnsi="標楷體" w:hint="eastAsia"/>
          <w:color w:val="000000"/>
          <w:sz w:val="28"/>
          <w:szCs w:val="28"/>
        </w:rPr>
        <w:t>重建</w:t>
      </w:r>
      <w:r w:rsidRPr="0066050B">
        <w:rPr>
          <w:rFonts w:ascii="標楷體" w:eastAsia="標楷體" w:hAnsi="標楷體"/>
          <w:color w:val="000000"/>
          <w:sz w:val="28"/>
          <w:szCs w:val="28"/>
        </w:rPr>
        <w:t>後</w:t>
      </w:r>
      <w:r w:rsidRPr="0066050B">
        <w:rPr>
          <w:rFonts w:ascii="標楷體" w:eastAsia="標楷體" w:hAnsi="標楷體" w:hint="eastAsia"/>
          <w:color w:val="000000"/>
          <w:sz w:val="28"/>
          <w:szCs w:val="28"/>
          <w:lang w:eastAsia="zh-HK"/>
        </w:rPr>
        <w:t>分回</w:t>
      </w:r>
      <w:r w:rsidRPr="0066050B">
        <w:rPr>
          <w:rFonts w:ascii="標楷體" w:eastAsia="標楷體" w:hAnsi="標楷體" w:hint="eastAsia"/>
          <w:color w:val="000000"/>
          <w:sz w:val="28"/>
          <w:szCs w:val="28"/>
        </w:rPr>
        <w:t>房屋</w:t>
      </w:r>
      <w:r w:rsidRPr="0066050B">
        <w:rPr>
          <w:rFonts w:ascii="標楷體" w:eastAsia="標楷體" w:hAnsi="標楷體"/>
          <w:color w:val="000000"/>
          <w:sz w:val="28"/>
          <w:szCs w:val="28"/>
        </w:rPr>
        <w:t>單元</w:t>
      </w:r>
      <w:r w:rsidRPr="0066050B">
        <w:rPr>
          <w:rFonts w:ascii="標楷體" w:eastAsia="標楷體" w:hAnsi="標楷體" w:hint="eastAsia"/>
          <w:color w:val="000000"/>
          <w:sz w:val="28"/>
          <w:szCs w:val="28"/>
        </w:rPr>
        <w:t>(註：土地及建築物，以下同)</w:t>
      </w:r>
      <w:r w:rsidRPr="0066050B">
        <w:rPr>
          <w:rFonts w:ascii="標楷體" w:eastAsia="標楷體" w:hAnsi="標楷體"/>
          <w:color w:val="000000"/>
          <w:sz w:val="28"/>
          <w:szCs w:val="28"/>
        </w:rPr>
        <w:t>及</w:t>
      </w:r>
      <w:r w:rsidRPr="0066050B">
        <w:rPr>
          <w:rFonts w:ascii="標楷體" w:eastAsia="標楷體" w:hAnsi="標楷體" w:hint="eastAsia"/>
          <w:color w:val="000000"/>
          <w:sz w:val="28"/>
          <w:szCs w:val="28"/>
        </w:rPr>
        <w:t>停</w:t>
      </w:r>
      <w:r w:rsidRPr="0066050B">
        <w:rPr>
          <w:rFonts w:ascii="標楷體" w:eastAsia="標楷體" w:hAnsi="標楷體"/>
          <w:color w:val="000000"/>
          <w:sz w:val="28"/>
          <w:szCs w:val="28"/>
        </w:rPr>
        <w:t>車位</w:t>
      </w:r>
      <w:r w:rsidRPr="0066050B">
        <w:rPr>
          <w:rFonts w:ascii="標楷體" w:eastAsia="標楷體" w:hAnsi="標楷體" w:hint="eastAsia"/>
          <w:color w:val="000000"/>
          <w:sz w:val="28"/>
          <w:szCs w:val="28"/>
        </w:rPr>
        <w:t>(註：小汽</w:t>
      </w:r>
      <w:r w:rsidRPr="0066050B">
        <w:rPr>
          <w:rFonts w:ascii="標楷體" w:eastAsia="標楷體" w:hAnsi="標楷體" w:hint="eastAsia"/>
          <w:color w:val="000000"/>
          <w:sz w:val="28"/>
          <w:szCs w:val="28"/>
          <w:lang w:eastAsia="zh-HK"/>
        </w:rPr>
        <w:t>車</w:t>
      </w:r>
      <w:r w:rsidRPr="0066050B">
        <w:rPr>
          <w:rFonts w:ascii="標楷體" w:eastAsia="標楷體" w:hAnsi="標楷體" w:hint="eastAsia"/>
          <w:color w:val="000000"/>
          <w:sz w:val="28"/>
          <w:szCs w:val="28"/>
        </w:rPr>
        <w:t>停</w:t>
      </w:r>
      <w:r w:rsidRPr="0066050B">
        <w:rPr>
          <w:rFonts w:ascii="標楷體" w:eastAsia="標楷體" w:hAnsi="標楷體"/>
          <w:color w:val="000000"/>
          <w:sz w:val="28"/>
          <w:szCs w:val="28"/>
        </w:rPr>
        <w:t>車位</w:t>
      </w:r>
      <w:r w:rsidRPr="0066050B">
        <w:rPr>
          <w:rFonts w:ascii="標楷體" w:eastAsia="標楷體" w:hAnsi="標楷體" w:hint="eastAsia"/>
          <w:color w:val="000000"/>
          <w:sz w:val="28"/>
          <w:szCs w:val="28"/>
        </w:rPr>
        <w:t>，以下同)</w:t>
      </w:r>
      <w:r w:rsidRPr="0066050B">
        <w:rPr>
          <w:rFonts w:ascii="標楷體" w:eastAsia="標楷體" w:hAnsi="標楷體"/>
          <w:color w:val="000000"/>
          <w:sz w:val="28"/>
          <w:szCs w:val="28"/>
        </w:rPr>
        <w:t>價值之調整，乙方應取得甲方同意。</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(四)</w:t>
      </w:r>
      <w:r w:rsidRPr="0066050B">
        <w:rPr>
          <w:rFonts w:ascii="標楷體" w:eastAsia="標楷體" w:hAnsi="標楷體"/>
          <w:color w:val="000000"/>
          <w:sz w:val="28"/>
          <w:szCs w:val="28"/>
        </w:rPr>
        <w:t>建築規劃內容之調整如係配合主管機關審議</w:t>
      </w:r>
      <w:r w:rsidRPr="0066050B">
        <w:rPr>
          <w:rFonts w:ascii="標楷體" w:eastAsia="標楷體" w:hAnsi="標楷體" w:hint="eastAsia"/>
          <w:color w:val="000000"/>
          <w:sz w:val="28"/>
          <w:szCs w:val="28"/>
        </w:rPr>
        <w:t>(審查)</w:t>
      </w:r>
      <w:r w:rsidRPr="0066050B">
        <w:rPr>
          <w:rFonts w:ascii="標楷體" w:eastAsia="標楷體" w:hAnsi="標楷體"/>
          <w:color w:val="000000"/>
          <w:sz w:val="28"/>
          <w:szCs w:val="28"/>
        </w:rPr>
        <w:t>要求，甲、乙雙方均須配合</w:t>
      </w:r>
      <w:r w:rsidRPr="0066050B">
        <w:rPr>
          <w:rFonts w:ascii="標楷體" w:eastAsia="標楷體" w:hAnsi="標楷體" w:hint="eastAsia"/>
          <w:color w:val="000000"/>
          <w:sz w:val="28"/>
          <w:szCs w:val="28"/>
        </w:rPr>
        <w:t>；惟甲方認為損及自身權益且有履約之困難時，得依本契約第十三</w:t>
      </w:r>
      <w:r w:rsidRPr="0066050B">
        <w:rPr>
          <w:rFonts w:ascii="標楷體" w:eastAsia="標楷體" w:hAnsi="標楷體" w:hint="eastAsia"/>
          <w:color w:val="000000"/>
          <w:sz w:val="28"/>
          <w:szCs w:val="28"/>
          <w:lang w:eastAsia="zh-HK"/>
        </w:rPr>
        <w:t>點</w:t>
      </w:r>
      <w:r w:rsidRPr="0066050B">
        <w:rPr>
          <w:rFonts w:ascii="標楷體" w:eastAsia="標楷體" w:hAnsi="標楷體" w:hint="eastAsia"/>
          <w:color w:val="000000"/>
          <w:sz w:val="28"/>
          <w:szCs w:val="28"/>
        </w:rPr>
        <w:t>第2款辦理</w:t>
      </w:r>
      <w:r w:rsidRPr="0066050B">
        <w:rPr>
          <w:rFonts w:ascii="標楷體" w:eastAsia="標楷體" w:hAnsi="標楷體"/>
          <w:color w:val="000000"/>
          <w:sz w:val="28"/>
          <w:szCs w:val="28"/>
        </w:rPr>
        <w:t>。</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b/>
          <w:color w:val="000000"/>
          <w:sz w:val="28"/>
          <w:szCs w:val="28"/>
        </w:rPr>
        <w:lastRenderedPageBreak/>
        <w:t>四、保證金約定</w:t>
      </w:r>
    </w:p>
    <w:p w:rsidR="0062143C" w:rsidRPr="0066050B" w:rsidRDefault="0062143C" w:rsidP="004E6010">
      <w:pPr>
        <w:pStyle w:val="ab"/>
        <w:tabs>
          <w:tab w:val="left" w:pos="473"/>
        </w:tabs>
        <w:autoSpaceDE w:val="0"/>
        <w:autoSpaceDN w:val="0"/>
        <w:spacing w:before="25" w:line="276" w:lineRule="auto"/>
        <w:ind w:right="102" w:firstLineChars="200" w:firstLine="560"/>
        <w:rPr>
          <w:rFonts w:ascii="標楷體" w:eastAsia="標楷體" w:hAnsi="標楷體" w:cs="Times New Roman"/>
          <w:color w:val="000000"/>
          <w:kern w:val="2"/>
          <w:lang w:eastAsia="zh-HK"/>
        </w:rPr>
      </w:pPr>
      <w:r w:rsidRPr="0066050B">
        <w:rPr>
          <w:rFonts w:ascii="標楷體" w:eastAsia="標楷體" w:hAnsi="標楷體" w:cs="Times New Roman"/>
          <w:color w:val="000000"/>
          <w:kern w:val="2"/>
          <w:lang w:eastAsia="zh-TW"/>
        </w:rPr>
        <w:t>本</w:t>
      </w:r>
      <w:r w:rsidRPr="0066050B">
        <w:rPr>
          <w:rFonts w:ascii="標楷體" w:eastAsia="標楷體" w:hAnsi="標楷體" w:cs="Times New Roman" w:hint="eastAsia"/>
          <w:color w:val="000000"/>
          <w:kern w:val="2"/>
          <w:lang w:eastAsia="zh-TW"/>
        </w:rPr>
        <w:t>危老重建</w:t>
      </w:r>
      <w:r w:rsidRPr="0066050B">
        <w:rPr>
          <w:rFonts w:ascii="標楷體" w:eastAsia="標楷體" w:hAnsi="標楷體" w:cs="Times New Roman"/>
          <w:color w:val="000000"/>
          <w:kern w:val="2"/>
          <w:lang w:eastAsia="zh-TW"/>
        </w:rPr>
        <w:t>案</w:t>
      </w:r>
      <w:r w:rsidRPr="0066050B">
        <w:rPr>
          <w:rFonts w:ascii="標楷體" w:eastAsia="標楷體" w:hAnsi="標楷體" w:cs="Times New Roman" w:hint="eastAsia"/>
          <w:color w:val="000000"/>
          <w:kern w:val="2"/>
          <w:lang w:eastAsia="zh-HK"/>
        </w:rPr>
        <w:t>乙方應提供合建保證金新臺幣</w:t>
      </w:r>
      <w:r w:rsidRPr="0066050B">
        <w:rPr>
          <w:rFonts w:ascii="標楷體" w:eastAsia="標楷體" w:hAnsi="標楷體" w:cs="Times New Roman" w:hint="eastAsia"/>
          <w:color w:val="000000"/>
          <w:kern w:val="2"/>
          <w:u w:val="single"/>
          <w:lang w:eastAsia="zh-TW"/>
        </w:rPr>
        <w:t xml:space="preserve">   </w:t>
      </w:r>
      <w:r w:rsidRPr="0066050B">
        <w:rPr>
          <w:rFonts w:ascii="標楷體" w:eastAsia="標楷體" w:hAnsi="標楷體" w:cs="Times New Roman"/>
          <w:color w:val="000000"/>
          <w:kern w:val="2"/>
          <w:u w:val="single"/>
          <w:lang w:eastAsia="zh-TW"/>
        </w:rPr>
        <w:t xml:space="preserve">    </w:t>
      </w:r>
      <w:r w:rsidRPr="0066050B">
        <w:rPr>
          <w:rFonts w:ascii="標楷體" w:eastAsia="標楷體" w:hAnsi="標楷體" w:cs="Times New Roman" w:hint="eastAsia"/>
          <w:color w:val="000000"/>
          <w:kern w:val="2"/>
          <w:lang w:eastAsia="zh-HK"/>
        </w:rPr>
        <w:t>元整予甲方，其交付方式如下：</w:t>
      </w:r>
    </w:p>
    <w:p w:rsidR="0062143C" w:rsidRPr="0066050B" w:rsidRDefault="0062143C" w:rsidP="004E6010">
      <w:pPr>
        <w:pStyle w:val="ab"/>
        <w:tabs>
          <w:tab w:val="left" w:pos="473"/>
        </w:tabs>
        <w:autoSpaceDE w:val="0"/>
        <w:autoSpaceDN w:val="0"/>
        <w:spacing w:before="25" w:line="276" w:lineRule="auto"/>
        <w:ind w:left="240" w:rightChars="43" w:right="103"/>
        <w:rPr>
          <w:rFonts w:ascii="標楷體" w:eastAsia="標楷體" w:hAnsi="標楷體" w:cs="Times New Roman"/>
          <w:color w:val="000000"/>
          <w:kern w:val="2"/>
          <w:lang w:eastAsia="zh-HK"/>
        </w:rPr>
      </w:pPr>
      <w:r w:rsidRPr="0066050B">
        <w:rPr>
          <w:rFonts w:ascii="標楷體" w:eastAsia="標楷體" w:hAnsi="標楷體" w:cs="Times New Roman" w:hint="eastAsia"/>
          <w:color w:val="000000"/>
          <w:kern w:val="2"/>
          <w:lang w:eastAsia="zh-TW"/>
        </w:rPr>
        <w:t>1.</w:t>
      </w:r>
      <w:r w:rsidRPr="0066050B">
        <w:rPr>
          <w:rFonts w:ascii="標楷體" w:eastAsia="標楷體" w:hAnsi="標楷體" w:cs="Times New Roman" w:hint="eastAsia"/>
          <w:color w:val="000000"/>
          <w:kern w:val="2"/>
          <w:lang w:eastAsia="zh-HK"/>
        </w:rPr>
        <w:t>於本契約成立同時，由乙方支付保證金貳分之壹予甲方。</w:t>
      </w:r>
    </w:p>
    <w:p w:rsidR="0062143C" w:rsidRPr="0066050B" w:rsidRDefault="0062143C" w:rsidP="004E6010">
      <w:pPr>
        <w:pStyle w:val="ab"/>
        <w:tabs>
          <w:tab w:val="left" w:pos="473"/>
        </w:tabs>
        <w:autoSpaceDE w:val="0"/>
        <w:autoSpaceDN w:val="0"/>
        <w:spacing w:before="25" w:line="276" w:lineRule="auto"/>
        <w:ind w:left="240" w:rightChars="43" w:right="103"/>
        <w:rPr>
          <w:rFonts w:ascii="標楷體" w:eastAsia="標楷體" w:hAnsi="標楷體" w:cs="Times New Roman"/>
          <w:color w:val="000000"/>
          <w:kern w:val="2"/>
          <w:lang w:eastAsia="zh-TW"/>
        </w:rPr>
      </w:pPr>
      <w:r w:rsidRPr="0066050B">
        <w:rPr>
          <w:rFonts w:ascii="標楷體" w:eastAsia="標楷體" w:hAnsi="標楷體" w:cs="Times New Roman"/>
          <w:color w:val="000000"/>
          <w:kern w:val="2"/>
          <w:lang w:eastAsia="zh-TW"/>
        </w:rPr>
        <w:t>2</w:t>
      </w:r>
      <w:r w:rsidRPr="0066050B">
        <w:rPr>
          <w:rFonts w:ascii="標楷體" w:eastAsia="標楷體" w:hAnsi="標楷體" w:cs="Times New Roman" w:hint="eastAsia"/>
          <w:color w:val="000000"/>
          <w:kern w:val="2"/>
          <w:lang w:eastAsia="zh-TW"/>
        </w:rPr>
        <w:t>.</w:t>
      </w:r>
      <w:r w:rsidRPr="0066050B">
        <w:rPr>
          <w:rFonts w:ascii="標楷體" w:eastAsia="標楷體" w:hAnsi="標楷體" w:cs="Times New Roman" w:hint="eastAsia"/>
          <w:color w:val="000000"/>
          <w:kern w:val="2"/>
          <w:lang w:eastAsia="zh-HK"/>
        </w:rPr>
        <w:t>於取得建造執照並開工時，由乙方支付保證金貳分之壹予甲方。</w:t>
      </w:r>
    </w:p>
    <w:p w:rsidR="0062143C" w:rsidRPr="0066050B" w:rsidRDefault="0062143C" w:rsidP="004E6010">
      <w:pPr>
        <w:pStyle w:val="ab"/>
        <w:tabs>
          <w:tab w:val="left" w:pos="473"/>
        </w:tabs>
        <w:autoSpaceDE w:val="0"/>
        <w:autoSpaceDN w:val="0"/>
        <w:spacing w:before="25" w:line="276" w:lineRule="auto"/>
        <w:ind w:rightChars="43" w:right="103"/>
        <w:rPr>
          <w:rFonts w:ascii="標楷體" w:eastAsia="標楷體" w:hAnsi="標楷體" w:cs="Times New Roman"/>
          <w:color w:val="000000"/>
          <w:kern w:val="2"/>
          <w:lang w:eastAsia="zh-HK"/>
        </w:rPr>
      </w:pPr>
      <w:r w:rsidRPr="0066050B">
        <w:rPr>
          <w:rFonts w:ascii="標楷體" w:eastAsia="標楷體" w:hAnsi="標楷體" w:cs="Times New Roman" w:hint="eastAsia"/>
          <w:color w:val="000000"/>
          <w:kern w:val="2"/>
          <w:lang w:eastAsia="zh-TW"/>
        </w:rPr>
        <w:t xml:space="preserve"> </w:t>
      </w:r>
      <w:r w:rsidRPr="0066050B">
        <w:rPr>
          <w:rFonts w:ascii="標楷體" w:eastAsia="標楷體" w:hAnsi="標楷體" w:cs="Times New Roman"/>
          <w:color w:val="000000"/>
          <w:kern w:val="2"/>
          <w:lang w:eastAsia="zh-TW"/>
        </w:rPr>
        <w:t xml:space="preserve">   </w:t>
      </w:r>
      <w:r w:rsidRPr="0066050B">
        <w:rPr>
          <w:rFonts w:ascii="標楷體" w:eastAsia="標楷體" w:hAnsi="標楷體" w:cs="Times New Roman" w:hint="eastAsia"/>
          <w:color w:val="000000"/>
          <w:kern w:val="2"/>
          <w:lang w:eastAsia="zh-HK"/>
        </w:rPr>
        <w:t>上開保證金甲方同意分二期分別退還乙方，其期別如下：</w:t>
      </w:r>
    </w:p>
    <w:p w:rsidR="0062143C" w:rsidRPr="0066050B" w:rsidRDefault="0062143C" w:rsidP="004E6010">
      <w:pPr>
        <w:pStyle w:val="ab"/>
        <w:tabs>
          <w:tab w:val="left" w:pos="473"/>
        </w:tabs>
        <w:autoSpaceDE w:val="0"/>
        <w:autoSpaceDN w:val="0"/>
        <w:spacing w:before="25" w:line="276" w:lineRule="auto"/>
        <w:ind w:leftChars="119" w:left="614" w:rightChars="43" w:right="103" w:hangingChars="117" w:hanging="328"/>
        <w:jc w:val="both"/>
        <w:rPr>
          <w:rFonts w:ascii="標楷體" w:eastAsia="標楷體" w:hAnsi="標楷體" w:cs="Times New Roman"/>
          <w:color w:val="000000"/>
          <w:kern w:val="2"/>
          <w:lang w:eastAsia="zh-HK"/>
        </w:rPr>
      </w:pPr>
      <w:r w:rsidRPr="0066050B">
        <w:rPr>
          <w:rFonts w:ascii="標楷體" w:eastAsia="標楷體" w:hAnsi="標楷體" w:cs="Times New Roman" w:hint="eastAsia"/>
          <w:color w:val="000000"/>
          <w:kern w:val="2"/>
          <w:lang w:eastAsia="zh-TW"/>
        </w:rPr>
        <w:t>1.</w:t>
      </w:r>
      <w:r w:rsidRPr="0066050B">
        <w:rPr>
          <w:rFonts w:ascii="標楷體" w:eastAsia="標楷體" w:hAnsi="標楷體" w:cs="Times New Roman" w:hint="eastAsia"/>
          <w:color w:val="000000"/>
          <w:kern w:val="2"/>
          <w:lang w:eastAsia="zh-HK"/>
        </w:rPr>
        <w:t>於</w:t>
      </w:r>
      <w:r w:rsidRPr="0066050B">
        <w:rPr>
          <w:rFonts w:ascii="標楷體" w:eastAsia="標楷體" w:hAnsi="標楷體" w:cs="Times New Roman" w:hint="eastAsia"/>
          <w:color w:val="000000"/>
          <w:kern w:val="2"/>
          <w:lang w:eastAsia="zh-TW"/>
        </w:rPr>
        <w:t>本危老重建案之</w:t>
      </w:r>
      <w:r w:rsidRPr="0066050B">
        <w:rPr>
          <w:rFonts w:ascii="標楷體" w:eastAsia="標楷體" w:hAnsi="標楷體" w:cs="Times New Roman" w:hint="eastAsia"/>
          <w:color w:val="000000"/>
          <w:kern w:val="2"/>
          <w:lang w:eastAsia="zh-HK"/>
        </w:rPr>
        <w:t>地下室結構體</w:t>
      </w:r>
      <w:r w:rsidRPr="0066050B">
        <w:rPr>
          <w:rFonts w:ascii="標楷體" w:eastAsia="標楷體" w:hAnsi="標楷體" w:cs="Times New Roman" w:hint="eastAsia"/>
          <w:color w:val="000000"/>
          <w:kern w:val="2"/>
          <w:lang w:eastAsia="zh-TW"/>
        </w:rPr>
        <w:t>(</w:t>
      </w:r>
      <w:r w:rsidRPr="0066050B">
        <w:rPr>
          <w:rFonts w:ascii="標楷體" w:eastAsia="標楷體" w:hAnsi="標楷體" w:cs="Times New Roman" w:hint="eastAsia"/>
          <w:color w:val="000000"/>
          <w:kern w:val="2"/>
          <w:lang w:eastAsia="zh-HK"/>
        </w:rPr>
        <w:t>壹樓樓板</w:t>
      </w:r>
      <w:r w:rsidRPr="0066050B">
        <w:rPr>
          <w:rFonts w:ascii="標楷體" w:eastAsia="標楷體" w:hAnsi="標楷體" w:cs="Times New Roman" w:hint="eastAsia"/>
          <w:color w:val="000000"/>
          <w:kern w:val="2"/>
          <w:lang w:eastAsia="zh-TW"/>
        </w:rPr>
        <w:t>)</w:t>
      </w:r>
      <w:r w:rsidRPr="0066050B">
        <w:rPr>
          <w:rFonts w:ascii="標楷體" w:eastAsia="標楷體" w:hAnsi="標楷體" w:cs="Times New Roman" w:hint="eastAsia"/>
          <w:color w:val="000000"/>
          <w:kern w:val="2"/>
          <w:lang w:eastAsia="zh-HK"/>
        </w:rPr>
        <w:t>施工完成時，由甲方無息退還保證金貳分之壹予乙方。</w:t>
      </w:r>
    </w:p>
    <w:p w:rsidR="0062143C" w:rsidRPr="0066050B" w:rsidRDefault="0062143C" w:rsidP="004E6010">
      <w:pPr>
        <w:pStyle w:val="ab"/>
        <w:tabs>
          <w:tab w:val="left" w:pos="473"/>
        </w:tabs>
        <w:autoSpaceDE w:val="0"/>
        <w:autoSpaceDN w:val="0"/>
        <w:spacing w:before="25" w:line="276" w:lineRule="auto"/>
        <w:ind w:leftChars="119" w:left="614" w:rightChars="43" w:right="103" w:hangingChars="117" w:hanging="328"/>
        <w:jc w:val="both"/>
        <w:rPr>
          <w:rFonts w:ascii="標楷體" w:eastAsia="標楷體" w:hAnsi="標楷體" w:cs="Times New Roman"/>
          <w:color w:val="000000"/>
          <w:kern w:val="2"/>
          <w:lang w:eastAsia="zh-HK"/>
        </w:rPr>
      </w:pPr>
      <w:r w:rsidRPr="0066050B">
        <w:rPr>
          <w:rFonts w:ascii="標楷體" w:eastAsia="標楷體" w:hAnsi="標楷體" w:cs="Times New Roman"/>
          <w:color w:val="000000"/>
          <w:kern w:val="2"/>
          <w:lang w:eastAsia="zh-TW"/>
        </w:rPr>
        <w:t>2</w:t>
      </w:r>
      <w:r w:rsidRPr="0066050B">
        <w:rPr>
          <w:rFonts w:ascii="標楷體" w:eastAsia="標楷體" w:hAnsi="標楷體" w:cs="Times New Roman" w:hint="eastAsia"/>
          <w:color w:val="000000"/>
          <w:kern w:val="2"/>
          <w:lang w:eastAsia="zh-TW"/>
        </w:rPr>
        <w:t>.</w:t>
      </w:r>
      <w:r w:rsidRPr="0066050B">
        <w:rPr>
          <w:rFonts w:ascii="標楷體" w:eastAsia="標楷體" w:hAnsi="標楷體" w:cs="Times New Roman" w:hint="eastAsia"/>
          <w:color w:val="000000"/>
          <w:kern w:val="2"/>
          <w:lang w:eastAsia="zh-HK"/>
        </w:rPr>
        <w:t>於取得使用執照交屋時，甲方再無息退還保證金貳分之壹予乙方。</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b/>
          <w:color w:val="000000"/>
          <w:sz w:val="28"/>
          <w:szCs w:val="28"/>
        </w:rPr>
        <w:t>五、甲方協助義務及產權保證</w:t>
      </w:r>
    </w:p>
    <w:p w:rsidR="0062143C" w:rsidRPr="0066050B" w:rsidRDefault="0062143C" w:rsidP="004E6010">
      <w:pPr>
        <w:spacing w:line="276" w:lineRule="auto"/>
        <w:ind w:left="683" w:hangingChars="244" w:hanging="683"/>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w:t>
      </w:r>
      <w:r w:rsidRPr="0066050B">
        <w:rPr>
          <w:rFonts w:ascii="標楷體" w:eastAsia="標楷體" w:hAnsi="標楷體" w:hint="eastAsia"/>
          <w:color w:val="000000"/>
          <w:sz w:val="28"/>
          <w:szCs w:val="28"/>
          <w:lang w:eastAsia="zh-HK"/>
        </w:rPr>
        <w:t>一</w:t>
      </w:r>
      <w:r w:rsidRPr="0066050B">
        <w:rPr>
          <w:rFonts w:ascii="標楷體" w:eastAsia="標楷體" w:hAnsi="標楷體" w:hint="eastAsia"/>
          <w:color w:val="000000"/>
          <w:sz w:val="28"/>
          <w:szCs w:val="28"/>
        </w:rPr>
        <w:t>)</w:t>
      </w:r>
      <w:r w:rsidRPr="0066050B">
        <w:rPr>
          <w:rFonts w:ascii="標楷體" w:eastAsia="標楷體" w:hAnsi="標楷體"/>
          <w:color w:val="000000"/>
          <w:sz w:val="28"/>
          <w:szCs w:val="28"/>
        </w:rPr>
        <w:t>於本案</w:t>
      </w:r>
      <w:r w:rsidRPr="0066050B">
        <w:rPr>
          <w:rFonts w:ascii="標楷體" w:eastAsia="標楷體" w:hAnsi="標楷體" w:hint="eastAsia"/>
          <w:color w:val="000000"/>
          <w:sz w:val="28"/>
          <w:szCs w:val="28"/>
        </w:rPr>
        <w:t>危老重建計畫書</w:t>
      </w:r>
      <w:r w:rsidRPr="0066050B">
        <w:rPr>
          <w:rFonts w:ascii="標楷體" w:eastAsia="標楷體" w:hAnsi="標楷體" w:hint="eastAsia"/>
          <w:color w:val="000000"/>
          <w:sz w:val="28"/>
          <w:szCs w:val="28"/>
          <w:lang w:eastAsia="zh-HK"/>
        </w:rPr>
        <w:t>送審階段</w:t>
      </w:r>
      <w:r w:rsidRPr="0066050B">
        <w:rPr>
          <w:rFonts w:ascii="標楷體" w:eastAsia="標楷體" w:hAnsi="標楷體"/>
          <w:color w:val="000000"/>
          <w:sz w:val="28"/>
          <w:szCs w:val="28"/>
        </w:rPr>
        <w:t>，甲方</w:t>
      </w:r>
      <w:r w:rsidRPr="0066050B">
        <w:rPr>
          <w:rFonts w:ascii="標楷體" w:eastAsia="標楷體" w:hAnsi="標楷體" w:hint="eastAsia"/>
          <w:color w:val="000000"/>
          <w:sz w:val="28"/>
          <w:szCs w:val="28"/>
          <w:lang w:eastAsia="zh-HK"/>
        </w:rPr>
        <w:t>取得土地所有權後，</w:t>
      </w:r>
      <w:r w:rsidRPr="0066050B">
        <w:rPr>
          <w:rFonts w:ascii="標楷體" w:eastAsia="標楷體" w:hAnsi="標楷體"/>
          <w:color w:val="000000"/>
          <w:sz w:val="28"/>
          <w:szCs w:val="28"/>
        </w:rPr>
        <w:t>應簽具土地使用權同意書予乙方。</w:t>
      </w:r>
    </w:p>
    <w:p w:rsidR="0062143C" w:rsidRPr="0066050B" w:rsidRDefault="0062143C" w:rsidP="004E6010">
      <w:pPr>
        <w:pStyle w:val="ab"/>
        <w:spacing w:line="276" w:lineRule="auto"/>
        <w:ind w:left="683" w:hangingChars="244" w:hanging="683"/>
        <w:rPr>
          <w:rFonts w:ascii="標楷體" w:eastAsia="標楷體" w:hAnsi="標楷體" w:cs="Times New Roman"/>
          <w:color w:val="000000"/>
          <w:kern w:val="2"/>
          <w:lang w:eastAsia="zh-TW"/>
        </w:rPr>
      </w:pPr>
      <w:r w:rsidRPr="0066050B">
        <w:rPr>
          <w:rFonts w:ascii="標楷體" w:eastAsia="標楷體" w:hAnsi="標楷體" w:cs="Times New Roman" w:hint="eastAsia"/>
          <w:color w:val="000000"/>
          <w:kern w:val="2"/>
          <w:lang w:eastAsia="zh-TW"/>
        </w:rPr>
        <w:t xml:space="preserve"> (</w:t>
      </w:r>
      <w:r w:rsidRPr="0066050B">
        <w:rPr>
          <w:rFonts w:ascii="標楷體" w:eastAsia="標楷體" w:hAnsi="標楷體" w:cs="Times New Roman" w:hint="eastAsia"/>
          <w:color w:val="000000"/>
          <w:kern w:val="2"/>
          <w:lang w:eastAsia="zh-HK"/>
        </w:rPr>
        <w:t>二</w:t>
      </w:r>
      <w:r w:rsidRPr="0066050B">
        <w:rPr>
          <w:rFonts w:ascii="標楷體" w:eastAsia="標楷體" w:hAnsi="標楷體" w:cs="Times New Roman" w:hint="eastAsia"/>
          <w:color w:val="000000"/>
          <w:kern w:val="2"/>
          <w:lang w:eastAsia="zh-TW"/>
        </w:rPr>
        <w:t>)</w:t>
      </w:r>
      <w:r w:rsidRPr="0066050B">
        <w:rPr>
          <w:rFonts w:ascii="標楷體" w:eastAsia="標楷體" w:hAnsi="標楷體" w:cs="Times New Roman" w:hint="eastAsia"/>
          <w:color w:val="000000"/>
          <w:kern w:val="2"/>
          <w:lang w:eastAsia="zh-HK"/>
        </w:rPr>
        <w:t>本危老重建案國有</w:t>
      </w:r>
      <w:r w:rsidRPr="0066050B">
        <w:rPr>
          <w:rFonts w:ascii="標楷體" w:eastAsia="標楷體" w:hAnsi="標楷體" w:cs="Times New Roman" w:hint="eastAsia"/>
          <w:color w:val="000000"/>
          <w:kern w:val="2"/>
          <w:lang w:eastAsia="zh-TW"/>
        </w:rPr>
        <w:t>土地上之其他土地改良物，</w:t>
      </w:r>
      <w:r w:rsidRPr="0066050B">
        <w:rPr>
          <w:rFonts w:ascii="標楷體" w:eastAsia="標楷體" w:hAnsi="標楷體" w:cs="Times New Roman" w:hint="eastAsia"/>
          <w:color w:val="000000"/>
          <w:kern w:val="2"/>
          <w:lang w:eastAsia="zh-HK"/>
        </w:rPr>
        <w:t>倘</w:t>
      </w:r>
      <w:r w:rsidRPr="0066050B">
        <w:rPr>
          <w:rFonts w:ascii="標楷體" w:eastAsia="標楷體" w:hAnsi="標楷體" w:cs="Times New Roman" w:hint="eastAsia"/>
          <w:color w:val="000000"/>
          <w:kern w:val="2"/>
          <w:lang w:eastAsia="zh-TW"/>
        </w:rPr>
        <w:t>須配合辦理測量作業</w:t>
      </w:r>
      <w:r w:rsidRPr="0066050B">
        <w:rPr>
          <w:rFonts w:ascii="標楷體" w:eastAsia="標楷體" w:hAnsi="標楷體" w:cs="Times New Roman" w:hint="eastAsia"/>
          <w:color w:val="000000"/>
          <w:kern w:val="2"/>
          <w:lang w:eastAsia="zh-HK"/>
        </w:rPr>
        <w:t>時</w:t>
      </w:r>
      <w:r w:rsidRPr="0066050B">
        <w:rPr>
          <w:rFonts w:ascii="標楷體" w:eastAsia="標楷體" w:hAnsi="標楷體" w:cs="Times New Roman" w:hint="eastAsia"/>
          <w:color w:val="000000"/>
          <w:kern w:val="2"/>
          <w:lang w:eastAsia="zh-TW"/>
        </w:rPr>
        <w:t>，</w:t>
      </w:r>
      <w:r w:rsidRPr="0066050B">
        <w:rPr>
          <w:rFonts w:ascii="標楷體" w:eastAsia="標楷體" w:hAnsi="標楷體" w:cs="Times New Roman" w:hint="eastAsia"/>
          <w:color w:val="000000"/>
          <w:kern w:val="2"/>
          <w:lang w:eastAsia="zh-HK"/>
        </w:rPr>
        <w:t>甲方應予協助</w:t>
      </w:r>
      <w:r w:rsidRPr="0066050B">
        <w:rPr>
          <w:rFonts w:ascii="標楷體" w:eastAsia="標楷體" w:hAnsi="標楷體" w:cs="Times New Roman"/>
          <w:color w:val="000000"/>
          <w:kern w:val="2"/>
          <w:lang w:eastAsia="zh-TW"/>
        </w:rPr>
        <w:t>。</w:t>
      </w:r>
    </w:p>
    <w:p w:rsidR="0062143C" w:rsidRPr="0066050B" w:rsidRDefault="0062143C" w:rsidP="004E6010">
      <w:pPr>
        <w:pStyle w:val="ab"/>
        <w:spacing w:line="276" w:lineRule="auto"/>
        <w:ind w:left="683" w:hangingChars="244" w:hanging="683"/>
        <w:rPr>
          <w:rFonts w:ascii="標楷體" w:eastAsia="標楷體" w:hAnsi="標楷體" w:cs="Times New Roman"/>
          <w:color w:val="000000"/>
          <w:kern w:val="2"/>
          <w:lang w:eastAsia="zh-TW"/>
        </w:rPr>
      </w:pPr>
      <w:r w:rsidRPr="0066050B">
        <w:rPr>
          <w:rFonts w:ascii="標楷體" w:eastAsia="標楷體" w:hAnsi="標楷體" w:cs="Times New Roman" w:hint="eastAsia"/>
          <w:color w:val="000000"/>
          <w:kern w:val="2"/>
          <w:lang w:eastAsia="zh-TW"/>
        </w:rPr>
        <w:t xml:space="preserve"> (</w:t>
      </w:r>
      <w:r w:rsidRPr="0066050B">
        <w:rPr>
          <w:rFonts w:ascii="標楷體" w:eastAsia="標楷體" w:hAnsi="標楷體" w:cs="Times New Roman" w:hint="eastAsia"/>
          <w:color w:val="000000"/>
          <w:kern w:val="2"/>
          <w:lang w:eastAsia="zh-HK"/>
        </w:rPr>
        <w:t>三</w:t>
      </w:r>
      <w:r w:rsidRPr="0066050B">
        <w:rPr>
          <w:rFonts w:ascii="標楷體" w:eastAsia="標楷體" w:hAnsi="標楷體" w:cs="Times New Roman" w:hint="eastAsia"/>
          <w:color w:val="000000"/>
          <w:kern w:val="2"/>
          <w:lang w:eastAsia="zh-TW"/>
        </w:rPr>
        <w:t>)</w:t>
      </w:r>
      <w:r w:rsidRPr="0066050B">
        <w:rPr>
          <w:rFonts w:ascii="標楷體" w:eastAsia="標楷體" w:hAnsi="標楷體" w:cs="Times New Roman"/>
          <w:color w:val="000000"/>
          <w:kern w:val="2"/>
          <w:lang w:eastAsia="zh-TW"/>
        </w:rPr>
        <w:t>甲方所有同一筆土地包含不同使用分區時，甲方應配合辦理土地使用分區分割作業</w:t>
      </w:r>
      <w:r w:rsidRPr="0066050B">
        <w:rPr>
          <w:rFonts w:ascii="標楷體" w:eastAsia="標楷體" w:hAnsi="標楷體" w:cs="Times New Roman" w:hint="eastAsia"/>
          <w:color w:val="000000"/>
          <w:kern w:val="2"/>
          <w:lang w:eastAsia="zh-TW"/>
        </w:rPr>
        <w:t>。</w:t>
      </w:r>
    </w:p>
    <w:p w:rsidR="0062143C" w:rsidRPr="0066050B" w:rsidRDefault="0062143C" w:rsidP="004E6010">
      <w:pPr>
        <w:pStyle w:val="ab"/>
        <w:spacing w:line="276" w:lineRule="auto"/>
        <w:ind w:left="683" w:hangingChars="244" w:hanging="683"/>
        <w:rPr>
          <w:rFonts w:ascii="標楷體" w:eastAsia="標楷體" w:hAnsi="標楷體" w:cs="Times New Roman"/>
          <w:color w:val="000000"/>
          <w:kern w:val="2"/>
          <w:lang w:eastAsia="zh-TW"/>
        </w:rPr>
      </w:pPr>
      <w:r w:rsidRPr="0066050B">
        <w:rPr>
          <w:rFonts w:ascii="標楷體" w:eastAsia="標楷體" w:hAnsi="標楷體" w:cs="Times New Roman" w:hint="eastAsia"/>
          <w:color w:val="000000"/>
          <w:kern w:val="2"/>
          <w:lang w:eastAsia="zh-TW"/>
        </w:rPr>
        <w:t xml:space="preserve"> (</w:t>
      </w:r>
      <w:r w:rsidRPr="0066050B">
        <w:rPr>
          <w:rFonts w:ascii="標楷體" w:eastAsia="標楷體" w:hAnsi="標楷體" w:cs="Times New Roman" w:hint="eastAsia"/>
          <w:color w:val="000000"/>
          <w:kern w:val="2"/>
          <w:lang w:eastAsia="zh-HK"/>
        </w:rPr>
        <w:t>四</w:t>
      </w:r>
      <w:r w:rsidRPr="0066050B">
        <w:rPr>
          <w:rFonts w:ascii="標楷體" w:eastAsia="標楷體" w:hAnsi="標楷體" w:cs="Times New Roman" w:hint="eastAsia"/>
          <w:color w:val="000000"/>
          <w:kern w:val="2"/>
          <w:lang w:eastAsia="zh-TW"/>
        </w:rPr>
        <w:t>)</w:t>
      </w:r>
      <w:r w:rsidRPr="0066050B">
        <w:rPr>
          <w:rFonts w:ascii="標楷體" w:eastAsia="標楷體" w:hAnsi="標楷體" w:cs="Times New Roman"/>
          <w:color w:val="000000"/>
          <w:kern w:val="2"/>
          <w:lang w:eastAsia="zh-TW"/>
        </w:rPr>
        <w:t>為辦理</w:t>
      </w:r>
      <w:r w:rsidRPr="0066050B">
        <w:rPr>
          <w:rFonts w:ascii="標楷體" w:eastAsia="標楷體" w:hAnsi="標楷體" w:cs="Times New Roman" w:hint="eastAsia"/>
          <w:color w:val="000000"/>
          <w:kern w:val="2"/>
          <w:lang w:eastAsia="zh-HK"/>
        </w:rPr>
        <w:t>本危老重建案</w:t>
      </w:r>
      <w:r w:rsidRPr="0066050B">
        <w:rPr>
          <w:rFonts w:ascii="標楷體" w:eastAsia="標楷體" w:hAnsi="標楷體" w:cs="Times New Roman"/>
          <w:color w:val="000000"/>
          <w:kern w:val="2"/>
          <w:lang w:eastAsia="zh-TW"/>
        </w:rPr>
        <w:t>，僅需納入甲方所有同一筆土地之部分土地，甲方</w:t>
      </w:r>
      <w:r w:rsidRPr="0066050B">
        <w:rPr>
          <w:rFonts w:ascii="標楷體" w:eastAsia="標楷體" w:hAnsi="標楷體" w:cs="Times New Roman" w:hint="eastAsia"/>
          <w:color w:val="000000"/>
          <w:kern w:val="2"/>
          <w:lang w:eastAsia="zh-HK"/>
        </w:rPr>
        <w:t>得</w:t>
      </w:r>
      <w:r w:rsidRPr="0066050B">
        <w:rPr>
          <w:rFonts w:ascii="標楷體" w:eastAsia="標楷體" w:hAnsi="標楷體" w:cs="Times New Roman"/>
          <w:color w:val="000000"/>
          <w:kern w:val="2"/>
          <w:lang w:eastAsia="zh-TW"/>
        </w:rPr>
        <w:t>配合辦理分割申請作業。</w:t>
      </w:r>
    </w:p>
    <w:p w:rsidR="0062143C" w:rsidRPr="0066050B" w:rsidRDefault="0062143C" w:rsidP="004E6010">
      <w:pPr>
        <w:pStyle w:val="ab"/>
        <w:tabs>
          <w:tab w:val="left" w:pos="473"/>
        </w:tabs>
        <w:autoSpaceDE w:val="0"/>
        <w:autoSpaceDN w:val="0"/>
        <w:spacing w:before="25" w:line="276" w:lineRule="auto"/>
        <w:ind w:left="683" w:right="103" w:hangingChars="244" w:hanging="683"/>
        <w:rPr>
          <w:rFonts w:ascii="標楷體" w:eastAsia="標楷體" w:hAnsi="標楷體" w:cs="Times New Roman"/>
          <w:color w:val="000000"/>
          <w:kern w:val="2"/>
          <w:lang w:eastAsia="zh-TW"/>
        </w:rPr>
      </w:pPr>
      <w:r w:rsidRPr="0066050B">
        <w:rPr>
          <w:rFonts w:ascii="標楷體" w:eastAsia="標楷體" w:hAnsi="標楷體" w:cs="Times New Roman" w:hint="eastAsia"/>
          <w:color w:val="000000"/>
          <w:kern w:val="2"/>
          <w:lang w:eastAsia="zh-TW"/>
        </w:rPr>
        <w:t xml:space="preserve"> (</w:t>
      </w:r>
      <w:r w:rsidRPr="0066050B">
        <w:rPr>
          <w:rFonts w:ascii="標楷體" w:eastAsia="標楷體" w:hAnsi="標楷體" w:cs="Times New Roman" w:hint="eastAsia"/>
          <w:color w:val="000000"/>
          <w:kern w:val="2"/>
          <w:lang w:eastAsia="zh-HK"/>
        </w:rPr>
        <w:t>五</w:t>
      </w:r>
      <w:r w:rsidRPr="0066050B">
        <w:rPr>
          <w:rFonts w:ascii="標楷體" w:eastAsia="標楷體" w:hAnsi="標楷體" w:cs="Times New Roman" w:hint="eastAsia"/>
          <w:color w:val="000000"/>
          <w:kern w:val="2"/>
          <w:lang w:eastAsia="zh-TW"/>
        </w:rPr>
        <w:t>)</w:t>
      </w:r>
      <w:r w:rsidRPr="0066050B">
        <w:rPr>
          <w:rFonts w:ascii="標楷體" w:eastAsia="標楷體" w:hAnsi="標楷體" w:cs="Times New Roman"/>
          <w:color w:val="000000"/>
          <w:kern w:val="2"/>
          <w:lang w:eastAsia="zh-TW"/>
        </w:rPr>
        <w:t>甲方保證所提供之不動產產權清楚，絕無提供土地使用</w:t>
      </w:r>
      <w:r w:rsidRPr="0066050B">
        <w:rPr>
          <w:rFonts w:ascii="標楷體" w:eastAsia="標楷體" w:hAnsi="標楷體" w:cs="Times New Roman" w:hint="eastAsia"/>
          <w:color w:val="000000"/>
          <w:kern w:val="2"/>
          <w:lang w:eastAsia="zh-HK"/>
        </w:rPr>
        <w:t>權</w:t>
      </w:r>
      <w:r w:rsidRPr="0066050B">
        <w:rPr>
          <w:rFonts w:ascii="標楷體" w:eastAsia="標楷體" w:hAnsi="標楷體" w:cs="Times New Roman"/>
          <w:color w:val="000000"/>
          <w:kern w:val="2"/>
          <w:lang w:eastAsia="zh-TW"/>
        </w:rPr>
        <w:t>同意書或類似同意書予第三人或與第三人簽訂合作開發等類似契約。於簽訂本契約後，甲方如新定租約、設定抵押權者，應事先通知乙方；如有所有權移轉或設定抵押權以外之他項權利，應事先取得乙方同意。</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b/>
          <w:color w:val="000000"/>
          <w:sz w:val="28"/>
          <w:szCs w:val="28"/>
        </w:rPr>
        <w:t>六、</w:t>
      </w:r>
      <w:r w:rsidRPr="0066050B">
        <w:rPr>
          <w:rFonts w:ascii="標楷體" w:eastAsia="標楷體" w:hAnsi="標楷體" w:hint="eastAsia"/>
          <w:b/>
          <w:color w:val="000000"/>
          <w:sz w:val="28"/>
          <w:szCs w:val="28"/>
        </w:rPr>
        <w:t>協議分回重建</w:t>
      </w:r>
      <w:r w:rsidRPr="0066050B">
        <w:rPr>
          <w:rFonts w:ascii="標楷體" w:eastAsia="標楷體" w:hAnsi="標楷體"/>
          <w:b/>
          <w:color w:val="000000"/>
          <w:sz w:val="28"/>
          <w:szCs w:val="28"/>
        </w:rPr>
        <w:t>後建築物及找補原則</w:t>
      </w:r>
    </w:p>
    <w:p w:rsidR="0062143C" w:rsidRPr="0066050B" w:rsidRDefault="0062143C" w:rsidP="004E6010">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(一)倘經乙方估算本危老重建案甲方可分回之重建後房屋單元未達</w:t>
      </w:r>
      <w:r w:rsidRPr="0066050B">
        <w:rPr>
          <w:rFonts w:ascii="標楷體" w:eastAsia="標楷體" w:hAnsi="標楷體" w:hint="eastAsia"/>
          <w:color w:val="000000"/>
          <w:sz w:val="28"/>
          <w:szCs w:val="28"/>
          <w:lang w:eastAsia="zh-HK"/>
        </w:rPr>
        <w:t>一</w:t>
      </w:r>
      <w:r w:rsidRPr="0066050B">
        <w:rPr>
          <w:rFonts w:ascii="標楷體" w:eastAsia="標楷體" w:hAnsi="標楷體" w:hint="eastAsia"/>
          <w:color w:val="000000"/>
          <w:sz w:val="28"/>
          <w:szCs w:val="28"/>
        </w:rPr>
        <w:t>戶，採參與重建後甲方可分回價值研提權利金方案，並配合本危老重建案第一期融資到位期程，將該權利金提撥至信託專戶，俟本案申請使用執照前或其他適當時機，完成權利金交付及產權移轉事宜者，其協議參與之契約內容由</w:t>
      </w:r>
      <w:r w:rsidRPr="0066050B">
        <w:rPr>
          <w:rFonts w:ascii="標楷體" w:eastAsia="標楷體" w:hAnsi="標楷體" w:hint="eastAsia"/>
          <w:color w:val="000000"/>
          <w:sz w:val="28"/>
          <w:szCs w:val="28"/>
          <w:lang w:eastAsia="zh-HK"/>
        </w:rPr>
        <w:t>乙方</w:t>
      </w:r>
      <w:r w:rsidRPr="0066050B">
        <w:rPr>
          <w:rFonts w:ascii="標楷體" w:eastAsia="標楷體" w:hAnsi="標楷體" w:hint="eastAsia"/>
          <w:color w:val="000000"/>
          <w:sz w:val="28"/>
          <w:szCs w:val="28"/>
        </w:rPr>
        <w:t>參考本契約書格式另行擬具</w:t>
      </w:r>
      <w:r w:rsidRPr="0066050B">
        <w:rPr>
          <w:rFonts w:ascii="標楷體" w:eastAsia="標楷體" w:hAnsi="標楷體" w:hint="eastAsia"/>
          <w:color w:val="000000"/>
          <w:sz w:val="28"/>
          <w:szCs w:val="28"/>
          <w:lang w:eastAsia="zh-HK"/>
        </w:rPr>
        <w:t>合建契約書</w:t>
      </w:r>
      <w:r w:rsidRPr="0066050B">
        <w:rPr>
          <w:rFonts w:ascii="標楷體" w:eastAsia="標楷體" w:hAnsi="標楷體" w:hint="eastAsia"/>
          <w:color w:val="000000"/>
          <w:sz w:val="28"/>
          <w:szCs w:val="28"/>
        </w:rPr>
        <w:t>。</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lastRenderedPageBreak/>
        <w:t xml:space="preserve"> (二)</w:t>
      </w:r>
      <w:r w:rsidRPr="0066050B">
        <w:rPr>
          <w:rFonts w:ascii="標楷體" w:eastAsia="標楷體" w:hAnsi="標楷體"/>
          <w:color w:val="000000"/>
          <w:sz w:val="28"/>
          <w:szCs w:val="28"/>
        </w:rPr>
        <w:t>甲方應分</w:t>
      </w:r>
      <w:r w:rsidRPr="0066050B">
        <w:rPr>
          <w:rFonts w:ascii="標楷體" w:eastAsia="標楷體" w:hAnsi="標楷體" w:hint="eastAsia"/>
          <w:color w:val="000000"/>
          <w:sz w:val="28"/>
          <w:szCs w:val="28"/>
        </w:rPr>
        <w:t>回</w:t>
      </w:r>
      <w:r w:rsidRPr="0066050B">
        <w:rPr>
          <w:rFonts w:ascii="標楷體" w:eastAsia="標楷體" w:hAnsi="標楷體"/>
          <w:color w:val="000000"/>
          <w:sz w:val="28"/>
          <w:szCs w:val="28"/>
        </w:rPr>
        <w:t>之房屋</w:t>
      </w:r>
      <w:r w:rsidRPr="0066050B">
        <w:rPr>
          <w:rFonts w:ascii="標楷體" w:eastAsia="標楷體" w:hAnsi="標楷體" w:hint="eastAsia"/>
          <w:color w:val="000000"/>
          <w:sz w:val="28"/>
          <w:szCs w:val="28"/>
        </w:rPr>
        <w:t>單元為</w:t>
      </w:r>
      <w:r w:rsidRPr="0066050B">
        <w:rPr>
          <w:rFonts w:ascii="標楷體" w:eastAsia="標楷體" w:hAnsi="標楷體"/>
          <w:color w:val="000000"/>
          <w:sz w:val="28"/>
          <w:szCs w:val="28"/>
        </w:rPr>
        <w:t>○</w:t>
      </w:r>
      <w:r w:rsidRPr="0066050B">
        <w:rPr>
          <w:rFonts w:ascii="標楷體" w:eastAsia="標楷體" w:hAnsi="標楷體" w:hint="eastAsia"/>
          <w:color w:val="000000"/>
          <w:sz w:val="28"/>
          <w:szCs w:val="28"/>
        </w:rPr>
        <w:t>，其</w:t>
      </w:r>
      <w:r w:rsidRPr="0066050B">
        <w:rPr>
          <w:rFonts w:ascii="標楷體" w:eastAsia="標楷體" w:hAnsi="標楷體"/>
          <w:color w:val="000000"/>
          <w:sz w:val="28"/>
          <w:szCs w:val="28"/>
        </w:rPr>
        <w:t>產權面積約定</w:t>
      </w:r>
      <w:r w:rsidRPr="0066050B">
        <w:rPr>
          <w:rFonts w:ascii="標楷體" w:eastAsia="標楷體" w:hAnsi="標楷體" w:hint="eastAsia"/>
          <w:color w:val="000000"/>
          <w:sz w:val="28"/>
          <w:szCs w:val="28"/>
        </w:rPr>
        <w:t>分別</w:t>
      </w:r>
      <w:r w:rsidRPr="0066050B">
        <w:rPr>
          <w:rFonts w:ascii="標楷體" w:eastAsia="標楷體" w:hAnsi="標楷體"/>
          <w:color w:val="000000"/>
          <w:sz w:val="28"/>
          <w:szCs w:val="28"/>
        </w:rPr>
        <w:t>如下：○</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(三)</w:t>
      </w:r>
      <w:r w:rsidRPr="0066050B">
        <w:rPr>
          <w:rFonts w:ascii="標楷體" w:eastAsia="標楷體" w:hAnsi="標楷體"/>
          <w:color w:val="000000"/>
          <w:sz w:val="28"/>
          <w:szCs w:val="28"/>
        </w:rPr>
        <w:t>甲方應分回之</w:t>
      </w:r>
      <w:r w:rsidRPr="0066050B">
        <w:rPr>
          <w:rFonts w:ascii="標楷體" w:eastAsia="標楷體" w:hAnsi="標楷體" w:hint="eastAsia"/>
          <w:color w:val="000000"/>
          <w:sz w:val="28"/>
          <w:szCs w:val="28"/>
        </w:rPr>
        <w:t>停</w:t>
      </w:r>
      <w:r w:rsidRPr="0066050B">
        <w:rPr>
          <w:rFonts w:ascii="標楷體" w:eastAsia="標楷體" w:hAnsi="標楷體"/>
          <w:color w:val="000000"/>
          <w:sz w:val="28"/>
          <w:szCs w:val="28"/>
        </w:rPr>
        <w:t>車位</w:t>
      </w:r>
      <w:r w:rsidRPr="0066050B">
        <w:rPr>
          <w:rFonts w:ascii="標楷體" w:eastAsia="標楷體" w:hAnsi="標楷體" w:hint="eastAsia"/>
          <w:color w:val="000000"/>
          <w:sz w:val="28"/>
          <w:szCs w:val="28"/>
        </w:rPr>
        <w:t>共</w:t>
      </w:r>
      <w:r w:rsidRPr="0066050B">
        <w:rPr>
          <w:rFonts w:ascii="標楷體" w:eastAsia="標楷體" w:hAnsi="標楷體"/>
          <w:color w:val="000000"/>
          <w:sz w:val="28"/>
          <w:szCs w:val="28"/>
        </w:rPr>
        <w:t>○</w:t>
      </w:r>
      <w:r w:rsidRPr="0066050B">
        <w:rPr>
          <w:rFonts w:ascii="標楷體" w:eastAsia="標楷體" w:hAnsi="標楷體" w:hint="eastAsia"/>
          <w:color w:val="000000"/>
          <w:sz w:val="28"/>
          <w:szCs w:val="28"/>
        </w:rPr>
        <w:t>席，其位置及編號分別</w:t>
      </w:r>
      <w:r w:rsidRPr="0066050B">
        <w:rPr>
          <w:rFonts w:ascii="標楷體" w:eastAsia="標楷體" w:hAnsi="標楷體"/>
          <w:color w:val="000000"/>
          <w:sz w:val="28"/>
          <w:szCs w:val="28"/>
        </w:rPr>
        <w:t>如下：○</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(四)甲方分回之</w:t>
      </w:r>
      <w:r w:rsidRPr="0066050B">
        <w:rPr>
          <w:rFonts w:ascii="標楷體" w:eastAsia="標楷體" w:hAnsi="標楷體"/>
          <w:color w:val="000000"/>
          <w:sz w:val="28"/>
          <w:szCs w:val="28"/>
        </w:rPr>
        <w:t>房屋</w:t>
      </w:r>
      <w:r w:rsidRPr="0066050B">
        <w:rPr>
          <w:rFonts w:ascii="標楷體" w:eastAsia="標楷體" w:hAnsi="標楷體" w:hint="eastAsia"/>
          <w:color w:val="000000"/>
          <w:sz w:val="28"/>
          <w:szCs w:val="28"/>
        </w:rPr>
        <w:t>單元</w:t>
      </w:r>
      <w:r w:rsidRPr="0066050B">
        <w:rPr>
          <w:rFonts w:ascii="標楷體" w:eastAsia="標楷體" w:hAnsi="標楷體"/>
          <w:color w:val="000000"/>
          <w:sz w:val="28"/>
          <w:szCs w:val="28"/>
        </w:rPr>
        <w:t>實際登記面積</w:t>
      </w:r>
      <w:r w:rsidRPr="0066050B">
        <w:rPr>
          <w:rFonts w:ascii="標楷體" w:eastAsia="標楷體" w:hAnsi="標楷體" w:hint="eastAsia"/>
          <w:color w:val="000000"/>
          <w:sz w:val="28"/>
          <w:szCs w:val="28"/>
        </w:rPr>
        <w:t>較</w:t>
      </w:r>
      <w:r w:rsidRPr="0066050B">
        <w:rPr>
          <w:rFonts w:ascii="標楷體" w:eastAsia="標楷體" w:hAnsi="標楷體"/>
          <w:color w:val="000000"/>
          <w:sz w:val="28"/>
          <w:szCs w:val="28"/>
        </w:rPr>
        <w:t>協議書記載房屋</w:t>
      </w:r>
      <w:r w:rsidRPr="0066050B">
        <w:rPr>
          <w:rFonts w:ascii="標楷體" w:eastAsia="標楷體" w:hAnsi="標楷體" w:hint="eastAsia"/>
          <w:color w:val="000000"/>
          <w:sz w:val="28"/>
          <w:szCs w:val="28"/>
        </w:rPr>
        <w:t>單元</w:t>
      </w:r>
      <w:r w:rsidRPr="0066050B">
        <w:rPr>
          <w:rFonts w:ascii="標楷體" w:eastAsia="標楷體" w:hAnsi="標楷體"/>
          <w:color w:val="000000"/>
          <w:sz w:val="28"/>
          <w:szCs w:val="28"/>
        </w:rPr>
        <w:t>面積</w:t>
      </w:r>
      <w:r w:rsidRPr="0066050B">
        <w:rPr>
          <w:rFonts w:ascii="標楷體" w:eastAsia="標楷體" w:hAnsi="標楷體" w:hint="eastAsia"/>
          <w:color w:val="000000"/>
          <w:sz w:val="28"/>
          <w:szCs w:val="28"/>
        </w:rPr>
        <w:t>減少時(註：多出時，甲方無須補繳差價)</w:t>
      </w:r>
      <w:r w:rsidRPr="0066050B">
        <w:rPr>
          <w:rFonts w:ascii="標楷體" w:eastAsia="標楷體" w:hAnsi="標楷體"/>
          <w:color w:val="000000"/>
          <w:sz w:val="28"/>
          <w:szCs w:val="28"/>
        </w:rPr>
        <w:t>，雙方同意以</w:t>
      </w:r>
      <w:r w:rsidRPr="0066050B">
        <w:rPr>
          <w:rFonts w:ascii="標楷體" w:eastAsia="標楷體" w:hAnsi="標楷體" w:hint="eastAsia"/>
          <w:color w:val="000000"/>
          <w:sz w:val="28"/>
          <w:szCs w:val="28"/>
        </w:rPr>
        <w:t>兩者</w:t>
      </w:r>
      <w:r w:rsidRPr="0066050B">
        <w:rPr>
          <w:rFonts w:ascii="標楷體" w:eastAsia="標楷體" w:hAnsi="標楷體"/>
          <w:color w:val="000000"/>
          <w:sz w:val="28"/>
          <w:szCs w:val="28"/>
        </w:rPr>
        <w:t>面積計算</w:t>
      </w:r>
      <w:r w:rsidRPr="0066050B">
        <w:rPr>
          <w:rFonts w:ascii="標楷體" w:eastAsia="標楷體" w:hAnsi="標楷體" w:hint="eastAsia"/>
          <w:color w:val="000000"/>
          <w:sz w:val="28"/>
          <w:szCs w:val="28"/>
        </w:rPr>
        <w:t>甲方應</w:t>
      </w:r>
      <w:r w:rsidRPr="0066050B">
        <w:rPr>
          <w:rFonts w:ascii="標楷體" w:eastAsia="標楷體" w:hAnsi="標楷體"/>
          <w:color w:val="000000"/>
          <w:sz w:val="28"/>
          <w:szCs w:val="28"/>
        </w:rPr>
        <w:t>找</w:t>
      </w:r>
      <w:r w:rsidRPr="0066050B">
        <w:rPr>
          <w:rFonts w:ascii="標楷體" w:eastAsia="標楷體" w:hAnsi="標楷體" w:hint="eastAsia"/>
          <w:color w:val="000000"/>
          <w:sz w:val="28"/>
          <w:szCs w:val="28"/>
        </w:rPr>
        <w:t>回</w:t>
      </w:r>
      <w:r w:rsidRPr="0066050B">
        <w:rPr>
          <w:rFonts w:ascii="標楷體" w:eastAsia="標楷體" w:hAnsi="標楷體"/>
          <w:color w:val="000000"/>
          <w:sz w:val="28"/>
          <w:szCs w:val="28"/>
        </w:rPr>
        <w:t>金額，由乙方通知甲方</w:t>
      </w:r>
      <w:r w:rsidRPr="0066050B">
        <w:rPr>
          <w:rFonts w:ascii="標楷體" w:eastAsia="標楷體" w:hAnsi="標楷體" w:hint="eastAsia"/>
          <w:color w:val="000000"/>
          <w:sz w:val="28"/>
          <w:szCs w:val="28"/>
          <w:lang w:eastAsia="zh-HK"/>
        </w:rPr>
        <w:t>驗收交屋時</w:t>
      </w:r>
      <w:r w:rsidRPr="0066050B">
        <w:rPr>
          <w:rFonts w:ascii="標楷體" w:eastAsia="標楷體" w:hAnsi="標楷體"/>
          <w:color w:val="000000"/>
          <w:sz w:val="28"/>
          <w:szCs w:val="28"/>
        </w:rPr>
        <w:t>以現金找</w:t>
      </w:r>
      <w:r w:rsidRPr="0066050B">
        <w:rPr>
          <w:rFonts w:ascii="標楷體" w:eastAsia="標楷體" w:hAnsi="標楷體" w:hint="eastAsia"/>
          <w:color w:val="000000"/>
          <w:sz w:val="28"/>
          <w:szCs w:val="28"/>
        </w:rPr>
        <w:t>回</w:t>
      </w:r>
      <w:r w:rsidRPr="0066050B">
        <w:rPr>
          <w:rFonts w:ascii="標楷體" w:eastAsia="標楷體" w:hAnsi="標楷體"/>
          <w:color w:val="000000"/>
          <w:sz w:val="28"/>
          <w:szCs w:val="28"/>
        </w:rPr>
        <w:t>差額價金，並簽具領據予乙方。</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(五)</w:t>
      </w:r>
      <w:r w:rsidRPr="0066050B">
        <w:rPr>
          <w:rFonts w:ascii="標楷體" w:eastAsia="標楷體" w:hAnsi="標楷體" w:hint="eastAsia"/>
          <w:color w:val="000000"/>
          <w:sz w:val="28"/>
          <w:szCs w:val="28"/>
          <w:lang w:eastAsia="zh-HK"/>
        </w:rPr>
        <w:t>上</w:t>
      </w:r>
      <w:r w:rsidRPr="0066050B">
        <w:rPr>
          <w:rFonts w:ascii="標楷體" w:eastAsia="標楷體" w:hAnsi="標楷體" w:hint="eastAsia"/>
          <w:color w:val="000000"/>
          <w:sz w:val="28"/>
          <w:szCs w:val="28"/>
        </w:rPr>
        <w:t>開乙方願提供甲方協議分回之房屋單元，申請建造執照前，甲方如有異動需求時，乙方願意提供</w:t>
      </w:r>
      <w:r w:rsidRPr="0066050B">
        <w:rPr>
          <w:rFonts w:ascii="標楷體" w:eastAsia="標楷體" w:hAnsi="標楷體"/>
          <w:color w:val="000000"/>
          <w:sz w:val="28"/>
          <w:szCs w:val="28"/>
        </w:rPr>
        <w:t>○○○(</w:t>
      </w:r>
      <w:r w:rsidRPr="0066050B">
        <w:rPr>
          <w:rFonts w:ascii="標楷體" w:eastAsia="標楷體" w:hAnsi="標楷體" w:hint="eastAsia"/>
          <w:color w:val="000000"/>
          <w:sz w:val="28"/>
          <w:szCs w:val="28"/>
        </w:rPr>
        <w:t>樓層別或單元別)供更換，並依原協議房屋單元之單價與產權面積差額進行找補計算；停車位亦同。完成異動並確定找補金額後，得以雙方同意文件作為本契約補充文件或採另簽新約等其它雙方同意方式執行。</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b/>
          <w:color w:val="000000"/>
          <w:sz w:val="28"/>
          <w:szCs w:val="28"/>
        </w:rPr>
        <w:t>七、騰空點交</w:t>
      </w:r>
      <w:r w:rsidRPr="0066050B">
        <w:rPr>
          <w:rFonts w:ascii="標楷體" w:eastAsia="標楷體" w:hAnsi="標楷體" w:hint="eastAsia"/>
          <w:b/>
          <w:color w:val="000000"/>
          <w:sz w:val="28"/>
          <w:szCs w:val="28"/>
        </w:rPr>
        <w:t>重建</w:t>
      </w:r>
      <w:r w:rsidRPr="0066050B">
        <w:rPr>
          <w:rFonts w:ascii="標楷體" w:eastAsia="標楷體" w:hAnsi="標楷體"/>
          <w:b/>
          <w:color w:val="000000"/>
          <w:sz w:val="28"/>
          <w:szCs w:val="28"/>
        </w:rPr>
        <w:t>前房地</w:t>
      </w:r>
    </w:p>
    <w:p w:rsidR="0062143C" w:rsidRPr="0066050B" w:rsidRDefault="0062143C" w:rsidP="004E6010">
      <w:pPr>
        <w:pStyle w:val="ab"/>
        <w:spacing w:before="41" w:line="276" w:lineRule="auto"/>
        <w:ind w:right="96"/>
        <w:jc w:val="both"/>
        <w:rPr>
          <w:rFonts w:ascii="標楷體" w:eastAsia="標楷體" w:hAnsi="標楷體" w:cs="Times New Roman"/>
          <w:color w:val="000000"/>
          <w:kern w:val="2"/>
          <w:lang w:eastAsia="zh-TW"/>
        </w:rPr>
      </w:pPr>
      <w:r w:rsidRPr="0066050B">
        <w:rPr>
          <w:rFonts w:ascii="標楷體" w:eastAsia="標楷體" w:hAnsi="標楷體" w:cs="Times New Roman" w:hint="eastAsia"/>
          <w:color w:val="000000"/>
          <w:kern w:val="2"/>
          <w:lang w:eastAsia="zh-TW"/>
        </w:rPr>
        <w:t xml:space="preserve">    </w:t>
      </w:r>
      <w:r w:rsidRPr="0066050B">
        <w:rPr>
          <w:rFonts w:ascii="標楷體" w:eastAsia="標楷體" w:hAnsi="標楷體" w:cs="Times New Roman"/>
          <w:color w:val="000000"/>
          <w:kern w:val="2"/>
          <w:lang w:eastAsia="zh-TW"/>
        </w:rPr>
        <w:t>乙方應於領取本案拆除執照後通知甲方</w:t>
      </w:r>
      <w:r w:rsidRPr="0066050B">
        <w:rPr>
          <w:rFonts w:ascii="標楷體" w:eastAsia="標楷體" w:hAnsi="標楷體" w:cs="Times New Roman" w:hint="eastAsia"/>
          <w:color w:val="000000"/>
          <w:kern w:val="2"/>
          <w:lang w:eastAsia="zh-HK"/>
        </w:rPr>
        <w:t>，並依本申請案附件八切結書由乙方負責處理。</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hint="eastAsia"/>
          <w:b/>
          <w:color w:val="000000"/>
          <w:sz w:val="28"/>
          <w:szCs w:val="28"/>
        </w:rPr>
        <w:t>八、租金補貼</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w:t>
      </w:r>
      <w:r w:rsidRPr="0066050B">
        <w:rPr>
          <w:rFonts w:ascii="標楷體" w:eastAsia="標楷體" w:hAnsi="標楷體" w:hint="eastAsia"/>
          <w:color w:val="000000"/>
          <w:sz w:val="28"/>
          <w:szCs w:val="28"/>
          <w:lang w:eastAsia="zh-HK"/>
        </w:rPr>
        <w:t>一</w:t>
      </w:r>
      <w:r w:rsidRPr="0066050B">
        <w:rPr>
          <w:rFonts w:ascii="標楷體" w:eastAsia="標楷體" w:hAnsi="標楷體" w:hint="eastAsia"/>
          <w:color w:val="000000"/>
          <w:sz w:val="28"/>
          <w:szCs w:val="28"/>
        </w:rPr>
        <w:t>)</w:t>
      </w:r>
      <w:r w:rsidRPr="0066050B">
        <w:rPr>
          <w:rFonts w:ascii="標楷體" w:eastAsia="標楷體" w:hAnsi="標楷體"/>
          <w:color w:val="000000"/>
          <w:sz w:val="28"/>
          <w:szCs w:val="28"/>
        </w:rPr>
        <w:t>乙方應於甲方</w:t>
      </w:r>
      <w:r w:rsidRPr="0066050B">
        <w:rPr>
          <w:rFonts w:ascii="標楷體" w:eastAsia="標楷體" w:hAnsi="標楷體" w:hint="eastAsia"/>
          <w:color w:val="000000"/>
          <w:sz w:val="28"/>
          <w:szCs w:val="28"/>
        </w:rPr>
        <w:t>重建</w:t>
      </w:r>
      <w:r w:rsidRPr="0066050B">
        <w:rPr>
          <w:rFonts w:ascii="標楷體" w:eastAsia="標楷體" w:hAnsi="標楷體"/>
          <w:color w:val="000000"/>
          <w:sz w:val="28"/>
          <w:szCs w:val="28"/>
        </w:rPr>
        <w:t>前房地騰空點交之日前○天，預先支付甲方三個月租金（新臺幣○元/月×3），供甲方辦理租房使用。</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w:t>
      </w:r>
      <w:r w:rsidRPr="0066050B">
        <w:rPr>
          <w:rFonts w:ascii="標楷體" w:eastAsia="標楷體" w:hAnsi="標楷體" w:hint="eastAsia"/>
          <w:color w:val="000000"/>
          <w:sz w:val="28"/>
          <w:szCs w:val="28"/>
          <w:lang w:eastAsia="zh-HK"/>
        </w:rPr>
        <w:t>二</w:t>
      </w:r>
      <w:r w:rsidRPr="0066050B">
        <w:rPr>
          <w:rFonts w:ascii="標楷體" w:eastAsia="標楷體" w:hAnsi="標楷體" w:hint="eastAsia"/>
          <w:color w:val="000000"/>
          <w:sz w:val="28"/>
          <w:szCs w:val="28"/>
        </w:rPr>
        <w:t>)</w:t>
      </w:r>
      <w:r w:rsidRPr="0066050B">
        <w:rPr>
          <w:rFonts w:ascii="標楷體" w:eastAsia="標楷體" w:hAnsi="標楷體"/>
          <w:color w:val="000000"/>
          <w:sz w:val="28"/>
          <w:szCs w:val="28"/>
        </w:rPr>
        <w:t>乙方應自甲方</w:t>
      </w:r>
      <w:r w:rsidRPr="0066050B">
        <w:rPr>
          <w:rFonts w:ascii="標楷體" w:eastAsia="標楷體" w:hAnsi="標楷體" w:hint="eastAsia"/>
          <w:color w:val="000000"/>
          <w:sz w:val="28"/>
          <w:szCs w:val="28"/>
        </w:rPr>
        <w:t>重建</w:t>
      </w:r>
      <w:r w:rsidRPr="0066050B">
        <w:rPr>
          <w:rFonts w:ascii="標楷體" w:eastAsia="標楷體" w:hAnsi="標楷體"/>
          <w:color w:val="000000"/>
          <w:sz w:val="28"/>
          <w:szCs w:val="28"/>
        </w:rPr>
        <w:t>前房地騰空點交之日起至甲方完成交屋日止，支付甲方每月租金新臺幣○元，並以○個月為一期，於每期第 1 個月第○日前匯入甲方指定帳戶，若首月與末月有不足一個月時，以實際日數計算。</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w:t>
      </w:r>
      <w:r w:rsidRPr="0066050B">
        <w:rPr>
          <w:rFonts w:ascii="標楷體" w:eastAsia="標楷體" w:hAnsi="標楷體" w:hint="eastAsia"/>
          <w:color w:val="000000"/>
          <w:sz w:val="28"/>
          <w:szCs w:val="28"/>
          <w:lang w:eastAsia="zh-HK"/>
        </w:rPr>
        <w:t>三</w:t>
      </w:r>
      <w:r w:rsidRPr="0066050B">
        <w:rPr>
          <w:rFonts w:ascii="標楷體" w:eastAsia="標楷體" w:hAnsi="標楷體" w:hint="eastAsia"/>
          <w:color w:val="000000"/>
          <w:sz w:val="28"/>
          <w:szCs w:val="28"/>
        </w:rPr>
        <w:t>)</w:t>
      </w:r>
      <w:r w:rsidRPr="0066050B">
        <w:rPr>
          <w:rFonts w:ascii="標楷體" w:eastAsia="標楷體" w:hAnsi="標楷體" w:hint="eastAsia"/>
          <w:color w:val="000000"/>
          <w:sz w:val="28"/>
          <w:szCs w:val="28"/>
          <w:lang w:eastAsia="zh-HK"/>
        </w:rPr>
        <w:t>倘本危老重建案乙方均未支付其他所有權人上開租金補貼時，甲方亦比照辦理。</w:t>
      </w:r>
      <w:r w:rsidRPr="0066050B">
        <w:rPr>
          <w:rFonts w:ascii="標楷體" w:eastAsia="標楷體" w:hAnsi="標楷體" w:hint="eastAsia"/>
          <w:color w:val="000000"/>
          <w:sz w:val="28"/>
          <w:szCs w:val="28"/>
        </w:rPr>
        <w:t>(</w:t>
      </w:r>
      <w:r w:rsidRPr="0066050B">
        <w:rPr>
          <w:rFonts w:ascii="標楷體" w:eastAsia="標楷體" w:hAnsi="標楷體" w:hint="eastAsia"/>
          <w:color w:val="000000"/>
          <w:sz w:val="28"/>
          <w:szCs w:val="28"/>
          <w:lang w:eastAsia="zh-HK"/>
        </w:rPr>
        <w:t>註：無需補貼者，可刪除本點，並調整</w:t>
      </w:r>
      <w:r w:rsidRPr="0066050B">
        <w:rPr>
          <w:rFonts w:ascii="標楷體" w:eastAsia="標楷體" w:hAnsi="標楷體" w:hint="eastAsia"/>
          <w:color w:val="000000"/>
          <w:sz w:val="28"/>
          <w:szCs w:val="28"/>
        </w:rPr>
        <w:t>本契</w:t>
      </w:r>
      <w:r w:rsidRPr="0066050B">
        <w:rPr>
          <w:rFonts w:ascii="標楷體" w:eastAsia="標楷體" w:hAnsi="標楷體" w:hint="eastAsia"/>
          <w:color w:val="000000"/>
          <w:sz w:val="28"/>
          <w:szCs w:val="28"/>
          <w:lang w:eastAsia="zh-HK"/>
        </w:rPr>
        <w:t>約各點號次</w:t>
      </w:r>
      <w:r w:rsidRPr="0066050B">
        <w:rPr>
          <w:rFonts w:ascii="標楷體" w:eastAsia="標楷體" w:hAnsi="標楷體" w:hint="eastAsia"/>
          <w:color w:val="000000"/>
          <w:sz w:val="28"/>
          <w:szCs w:val="28"/>
        </w:rPr>
        <w:t>)</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b/>
          <w:color w:val="000000"/>
          <w:sz w:val="28"/>
          <w:szCs w:val="28"/>
        </w:rPr>
        <w:t>九、工程施作</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(一)</w:t>
      </w:r>
      <w:r w:rsidRPr="0066050B">
        <w:rPr>
          <w:rFonts w:ascii="標楷體" w:eastAsia="標楷體" w:hAnsi="標楷體"/>
          <w:color w:val="000000"/>
          <w:sz w:val="28"/>
          <w:szCs w:val="28"/>
        </w:rPr>
        <w:t>乙方全權負責申辦</w:t>
      </w:r>
      <w:r w:rsidRPr="0066050B">
        <w:rPr>
          <w:rFonts w:ascii="標楷體" w:eastAsia="標楷體" w:hAnsi="標楷體" w:hint="eastAsia"/>
          <w:color w:val="000000"/>
          <w:sz w:val="28"/>
          <w:szCs w:val="28"/>
        </w:rPr>
        <w:t>本危老重建案</w:t>
      </w:r>
      <w:r w:rsidRPr="0066050B">
        <w:rPr>
          <w:rFonts w:ascii="標楷體" w:eastAsia="標楷體" w:hAnsi="標楷體"/>
          <w:color w:val="000000"/>
          <w:sz w:val="28"/>
          <w:szCs w:val="28"/>
        </w:rPr>
        <w:t>及</w:t>
      </w:r>
      <w:r w:rsidRPr="0066050B">
        <w:rPr>
          <w:rFonts w:ascii="標楷體" w:eastAsia="標楷體" w:hAnsi="標楷體" w:hint="eastAsia"/>
          <w:color w:val="000000"/>
          <w:sz w:val="28"/>
          <w:szCs w:val="28"/>
        </w:rPr>
        <w:t>其</w:t>
      </w:r>
      <w:r w:rsidRPr="0066050B">
        <w:rPr>
          <w:rFonts w:ascii="標楷體" w:eastAsia="標楷體" w:hAnsi="標楷體"/>
          <w:color w:val="000000"/>
          <w:sz w:val="28"/>
          <w:szCs w:val="28"/>
        </w:rPr>
        <w:t>建築相關之規劃設計、營造施工、請領建築執照等作業。乙方應監督施工之營造廠，確實依主管機關核准之建築圖說、施工圖說及建築法規與成規施工，並於施工範圍設妥一切工程災害防範措施。施工期間內與本工程有關之勞工安全衛生、施工安全及工程災害或鄰房損害</w:t>
      </w:r>
      <w:r w:rsidRPr="0066050B">
        <w:rPr>
          <w:rFonts w:ascii="標楷體" w:eastAsia="標楷體" w:hAnsi="標楷體"/>
          <w:color w:val="000000"/>
          <w:sz w:val="28"/>
          <w:szCs w:val="28"/>
        </w:rPr>
        <w:lastRenderedPageBreak/>
        <w:t>之相關責任，概由乙方負責，與甲方無涉。乙方工程施工監督責任，俟甲方</w:t>
      </w:r>
      <w:r w:rsidRPr="0066050B">
        <w:rPr>
          <w:rFonts w:ascii="標楷體" w:eastAsia="標楷體" w:hAnsi="標楷體" w:hint="eastAsia"/>
          <w:color w:val="000000"/>
          <w:sz w:val="28"/>
          <w:szCs w:val="28"/>
        </w:rPr>
        <w:t>應分回</w:t>
      </w:r>
      <w:r w:rsidRPr="0066050B">
        <w:rPr>
          <w:rFonts w:ascii="標楷體" w:eastAsia="標楷體" w:hAnsi="標楷體"/>
          <w:color w:val="000000"/>
          <w:sz w:val="28"/>
          <w:szCs w:val="28"/>
        </w:rPr>
        <w:t>房屋</w:t>
      </w:r>
      <w:r w:rsidRPr="0066050B">
        <w:rPr>
          <w:rFonts w:ascii="標楷體" w:eastAsia="標楷體" w:hAnsi="標楷體" w:hint="eastAsia"/>
          <w:color w:val="000000"/>
          <w:sz w:val="28"/>
          <w:szCs w:val="28"/>
        </w:rPr>
        <w:t>單元</w:t>
      </w:r>
      <w:r w:rsidRPr="0066050B">
        <w:rPr>
          <w:rFonts w:ascii="標楷體" w:eastAsia="標楷體" w:hAnsi="標楷體"/>
          <w:color w:val="000000"/>
          <w:sz w:val="28"/>
          <w:szCs w:val="28"/>
        </w:rPr>
        <w:t>及</w:t>
      </w:r>
      <w:r w:rsidRPr="0066050B">
        <w:rPr>
          <w:rFonts w:ascii="標楷體" w:eastAsia="標楷體" w:hAnsi="標楷體" w:hint="eastAsia"/>
          <w:color w:val="000000"/>
          <w:sz w:val="28"/>
          <w:szCs w:val="28"/>
        </w:rPr>
        <w:t>停</w:t>
      </w:r>
      <w:r w:rsidRPr="0066050B">
        <w:rPr>
          <w:rFonts w:ascii="標楷體" w:eastAsia="標楷體" w:hAnsi="標楷體"/>
          <w:color w:val="000000"/>
          <w:sz w:val="28"/>
          <w:szCs w:val="28"/>
        </w:rPr>
        <w:t>車位交屋作業完成時解除。</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(二)</w:t>
      </w:r>
      <w:r w:rsidRPr="0066050B">
        <w:rPr>
          <w:rFonts w:ascii="標楷體" w:eastAsia="標楷體" w:hAnsi="標楷體"/>
          <w:color w:val="000000"/>
          <w:sz w:val="28"/>
          <w:szCs w:val="28"/>
        </w:rPr>
        <w:t>施工標準悉依核准之工程圖樣與說明書及本契約附件之建材設備表施工，非經甲方同意不得變更主體構造或以同級品之名義變更建材設備或以附件所列舉品牌以外之產品替代，但乙方能證明有不可歸責於乙方之事由，致無法供應原建材設備，且所更換之建材設備之價值、效用及品質不低於原約定之建材設備或補償價金者，不在此限。乙方更換建材設備，應將更換前後之建材品牌型號、施作位置告知甲方。</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(三)</w:t>
      </w:r>
      <w:r w:rsidRPr="0066050B">
        <w:rPr>
          <w:rFonts w:ascii="標楷體" w:eastAsia="標楷體" w:hAnsi="標楷體"/>
          <w:color w:val="000000"/>
          <w:sz w:val="28"/>
          <w:szCs w:val="28"/>
        </w:rPr>
        <w:t>乙方應於建造執照核准後，於建築法規定時間內向建築主管機關申報開工，並於開工日起○個日曆天內完工，完工日以建築主管機關核准使用執照之日為準。但因政府法令限制、相關主管建築機關要求、建材缺貨、天然災害、甲方未依本協議規定辦理各項手續或其他不可歸責於乙方之事由所致者，不在此限。</w:t>
      </w:r>
    </w:p>
    <w:p w:rsidR="0062143C" w:rsidRPr="0066050B" w:rsidRDefault="0062143C" w:rsidP="0062143C">
      <w:pPr>
        <w:widowControl/>
        <w:spacing w:line="276" w:lineRule="auto"/>
        <w:ind w:left="700" w:hangingChars="250" w:hanging="70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(四)</w:t>
      </w:r>
      <w:r w:rsidRPr="0066050B">
        <w:rPr>
          <w:rFonts w:ascii="標楷體" w:eastAsia="標楷體" w:hAnsi="標楷體"/>
          <w:color w:val="000000"/>
          <w:sz w:val="28"/>
          <w:szCs w:val="28"/>
        </w:rPr>
        <w:t>自交屋作業完成日起，或如有可歸責於甲方之原因時</w:t>
      </w:r>
      <w:r w:rsidRPr="0066050B">
        <w:rPr>
          <w:rFonts w:ascii="標楷體" w:eastAsia="標楷體" w:hAnsi="標楷體" w:hint="eastAsia"/>
          <w:color w:val="000000"/>
          <w:sz w:val="28"/>
          <w:szCs w:val="28"/>
          <w:lang w:eastAsia="zh-HK"/>
        </w:rPr>
        <w:t>，</w:t>
      </w:r>
      <w:r w:rsidRPr="0066050B">
        <w:rPr>
          <w:rFonts w:ascii="標楷體" w:eastAsia="標楷體" w:hAnsi="標楷體"/>
          <w:color w:val="000000"/>
          <w:sz w:val="28"/>
          <w:szCs w:val="28"/>
        </w:rPr>
        <w:t>自乙方通知交屋日起，除乙方能證明可歸責於甲方或不可抗力因素外，乙方就結構部</w:t>
      </w:r>
      <w:r w:rsidRPr="0066050B">
        <w:rPr>
          <w:rFonts w:ascii="標楷體" w:eastAsia="標楷體" w:hAnsi="標楷體" w:hint="eastAsia"/>
          <w:color w:val="000000"/>
          <w:sz w:val="28"/>
          <w:szCs w:val="28"/>
        </w:rPr>
        <w:t>分</w:t>
      </w:r>
      <w:r w:rsidRPr="0066050B">
        <w:rPr>
          <w:rFonts w:ascii="標楷體" w:eastAsia="標楷體" w:hAnsi="標楷體"/>
          <w:color w:val="000000"/>
          <w:sz w:val="28"/>
          <w:szCs w:val="28"/>
        </w:rPr>
        <w:t>（如：樑柱、樓梯、擋土牆、雜項工作…等）負責保固○年，固定建材及設備部分（如：</w:t>
      </w:r>
      <w:r w:rsidRPr="0066050B">
        <w:rPr>
          <w:rFonts w:ascii="標楷體" w:eastAsia="標楷體" w:hAnsi="標楷體" w:hint="eastAsia"/>
          <w:color w:val="000000"/>
          <w:sz w:val="28"/>
          <w:szCs w:val="28"/>
        </w:rPr>
        <w:t>防水</w:t>
      </w:r>
      <w:r w:rsidRPr="0066050B">
        <w:rPr>
          <w:rFonts w:ascii="標楷體" w:eastAsia="標楷體" w:hAnsi="標楷體"/>
          <w:color w:val="000000"/>
          <w:sz w:val="28"/>
          <w:szCs w:val="28"/>
        </w:rPr>
        <w:t>、門窗、粉刷、地磚…等）負</w:t>
      </w:r>
      <w:r w:rsidRPr="0066050B">
        <w:rPr>
          <w:rFonts w:ascii="標楷體" w:eastAsia="標楷體" w:hAnsi="標楷體" w:hint="eastAsia"/>
          <w:color w:val="000000"/>
          <w:sz w:val="28"/>
          <w:szCs w:val="28"/>
        </w:rPr>
        <w:t>責</w:t>
      </w:r>
      <w:r w:rsidRPr="0066050B">
        <w:rPr>
          <w:rFonts w:ascii="標楷體" w:eastAsia="標楷體" w:hAnsi="標楷體"/>
          <w:color w:val="000000"/>
          <w:sz w:val="28"/>
          <w:szCs w:val="28"/>
        </w:rPr>
        <w:t>保固○年。接管時乙方應出具</w:t>
      </w:r>
      <w:r w:rsidRPr="0066050B">
        <w:rPr>
          <w:rFonts w:ascii="標楷體" w:eastAsia="標楷體" w:hAnsi="標楷體" w:hint="eastAsia"/>
          <w:color w:val="000000"/>
          <w:sz w:val="28"/>
          <w:szCs w:val="28"/>
        </w:rPr>
        <w:t>建築物(</w:t>
      </w:r>
      <w:r w:rsidRPr="0066050B">
        <w:rPr>
          <w:rFonts w:ascii="標楷體" w:eastAsia="標楷體" w:hAnsi="標楷體"/>
          <w:color w:val="000000"/>
          <w:sz w:val="28"/>
          <w:szCs w:val="28"/>
        </w:rPr>
        <w:t>房屋</w:t>
      </w:r>
      <w:r w:rsidRPr="0066050B">
        <w:rPr>
          <w:rFonts w:ascii="標楷體" w:eastAsia="標楷體" w:hAnsi="標楷體" w:hint="eastAsia"/>
          <w:color w:val="000000"/>
          <w:sz w:val="28"/>
          <w:szCs w:val="28"/>
        </w:rPr>
        <w:t>)</w:t>
      </w:r>
      <w:r w:rsidRPr="0066050B">
        <w:rPr>
          <w:rFonts w:ascii="標楷體" w:eastAsia="標楷體" w:hAnsi="標楷體"/>
          <w:color w:val="000000"/>
          <w:sz w:val="28"/>
          <w:szCs w:val="28"/>
        </w:rPr>
        <w:t>保固服務紀錄卡予甲方作為憑證。</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b/>
          <w:color w:val="000000"/>
          <w:sz w:val="28"/>
          <w:szCs w:val="28"/>
        </w:rPr>
        <w:t xml:space="preserve">十、交屋作業  </w:t>
      </w:r>
    </w:p>
    <w:p w:rsidR="0062143C" w:rsidRPr="0066050B" w:rsidRDefault="0062143C" w:rsidP="0062143C">
      <w:pPr>
        <w:spacing w:line="407" w:lineRule="exact"/>
        <w:ind w:left="686" w:hangingChars="245" w:hanging="686"/>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(一)乙方應於領取重建使用執照後</w:t>
      </w:r>
      <w:r w:rsidRPr="0066050B">
        <w:rPr>
          <w:rFonts w:ascii="標楷體" w:eastAsia="標楷體" w:hAnsi="標楷體"/>
          <w:color w:val="000000"/>
          <w:sz w:val="28"/>
          <w:szCs w:val="28"/>
        </w:rPr>
        <w:t xml:space="preserve"> 6 </w:t>
      </w:r>
      <w:r w:rsidRPr="0066050B">
        <w:rPr>
          <w:rFonts w:ascii="標楷體" w:eastAsia="標楷體" w:hAnsi="標楷體" w:hint="eastAsia"/>
          <w:color w:val="000000"/>
          <w:sz w:val="28"/>
          <w:szCs w:val="28"/>
        </w:rPr>
        <w:t>個月內完成自來水、電力、電訊、天然氣之配管及埋設等必要公共設施，並通知甲方辦理驗收交屋程序。</w:t>
      </w:r>
    </w:p>
    <w:p w:rsidR="0062143C" w:rsidRPr="0066050B" w:rsidRDefault="0062143C" w:rsidP="0062143C">
      <w:pPr>
        <w:spacing w:line="407" w:lineRule="exact"/>
        <w:ind w:left="686" w:hangingChars="245" w:hanging="686"/>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(二)</w:t>
      </w:r>
      <w:r w:rsidRPr="0066050B">
        <w:rPr>
          <w:rFonts w:ascii="標楷體" w:eastAsia="標楷體" w:hAnsi="標楷體"/>
          <w:color w:val="000000"/>
          <w:sz w:val="28"/>
          <w:szCs w:val="28"/>
        </w:rPr>
        <w:t>甲方驗收如認為有未依建築主管機關核准之建照圖說施工情事，得要求乙方限期改善補行驗收，乙方若未能於指定期限完成改善或無法改善者，甲方得就該部分要求照價賠償。</w:t>
      </w:r>
    </w:p>
    <w:p w:rsidR="0062143C" w:rsidRPr="0066050B" w:rsidRDefault="0062143C" w:rsidP="0062143C">
      <w:pPr>
        <w:spacing w:line="407" w:lineRule="exact"/>
        <w:ind w:left="686" w:hangingChars="245" w:hanging="686"/>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(三)甲方就分回房屋單元及停車位完成驗收後，須簽認交屋切結書予乙</w:t>
      </w:r>
      <w:r w:rsidRPr="0066050B">
        <w:rPr>
          <w:rFonts w:ascii="標楷體" w:eastAsia="標楷體" w:hAnsi="標楷體" w:hint="eastAsia"/>
          <w:color w:val="000000"/>
          <w:sz w:val="28"/>
          <w:szCs w:val="28"/>
          <w:lang w:eastAsia="zh-HK"/>
        </w:rPr>
        <w:t>方</w:t>
      </w:r>
      <w:r w:rsidRPr="0066050B">
        <w:rPr>
          <w:rFonts w:ascii="標楷體" w:eastAsia="標楷體" w:hAnsi="標楷體" w:hint="eastAsia"/>
          <w:color w:val="000000"/>
          <w:sz w:val="28"/>
          <w:szCs w:val="28"/>
        </w:rPr>
        <w:t>，倘若甲方未於乙方通知期限內出面辦理交屋事宜，視為甲方應分回房屋單元及停車位無瑕疵已完成交屋作業。</w:t>
      </w:r>
    </w:p>
    <w:p w:rsidR="0062143C" w:rsidRPr="0066050B" w:rsidRDefault="0062143C" w:rsidP="0062143C">
      <w:pPr>
        <w:spacing w:line="407" w:lineRule="exact"/>
        <w:ind w:left="686" w:hangingChars="245" w:hanging="686"/>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(四)</w:t>
      </w:r>
      <w:r w:rsidRPr="0066050B">
        <w:rPr>
          <w:rFonts w:ascii="標楷體" w:eastAsia="標楷體" w:hAnsi="標楷體"/>
          <w:color w:val="000000"/>
          <w:sz w:val="28"/>
          <w:szCs w:val="28"/>
        </w:rPr>
        <w:t>乙方應擔任</w:t>
      </w:r>
      <w:r w:rsidRPr="0066050B">
        <w:rPr>
          <w:rFonts w:ascii="標楷體" w:eastAsia="標楷體" w:hAnsi="標楷體" w:hint="eastAsia"/>
          <w:color w:val="000000"/>
          <w:sz w:val="28"/>
          <w:szCs w:val="28"/>
        </w:rPr>
        <w:t>重建</w:t>
      </w:r>
      <w:r w:rsidRPr="0066050B">
        <w:rPr>
          <w:rFonts w:ascii="標楷體" w:eastAsia="標楷體" w:hAnsi="標楷體"/>
          <w:color w:val="000000"/>
          <w:sz w:val="28"/>
          <w:szCs w:val="28"/>
        </w:rPr>
        <w:t>後建築物共用部分管理人，並於成立管理委員會或推選管理負責人後移交之。雙方同意自交屋日起，由甲方</w:t>
      </w:r>
      <w:r w:rsidRPr="0066050B">
        <w:rPr>
          <w:rFonts w:ascii="標楷體" w:eastAsia="標楷體" w:hAnsi="標楷體"/>
          <w:color w:val="000000"/>
          <w:sz w:val="28"/>
          <w:szCs w:val="28"/>
        </w:rPr>
        <w:lastRenderedPageBreak/>
        <w:t>按月繳付共有部分管理費。</w:t>
      </w:r>
    </w:p>
    <w:p w:rsidR="0062143C" w:rsidRPr="0066050B" w:rsidRDefault="0062143C" w:rsidP="0062143C">
      <w:pPr>
        <w:spacing w:line="407" w:lineRule="exact"/>
        <w:ind w:left="686" w:hangingChars="245" w:hanging="686"/>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(五)</w:t>
      </w:r>
      <w:r w:rsidRPr="0066050B">
        <w:rPr>
          <w:rFonts w:ascii="標楷體" w:eastAsia="標楷體" w:hAnsi="標楷體"/>
          <w:color w:val="000000"/>
          <w:sz w:val="28"/>
          <w:szCs w:val="28"/>
        </w:rPr>
        <w:t>乙方於完成管理委員會或推選管理負責人後 7 日內，應會同管理委員會或推選管理負責人現場針對水電、機械設施、消防設施及各類管線進行檢測，確認其功能正常無誤後，將共用部分、約定共用部分與其附屬設施設備、設施設備使用維護手冊及廠商資料、使用執照謄本、竣工圖說、水電、機械設施、消防及管線圖說等資料移交之。上開檢測責任由乙方負責，檢測方式由乙方及管理委員會或管理負責人協議為之，乙方並通知相關主管機關派員會同見證雙方已否移交。</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b/>
          <w:color w:val="000000"/>
          <w:sz w:val="28"/>
          <w:szCs w:val="28"/>
        </w:rPr>
        <w:t>十一、</w:t>
      </w:r>
      <w:r w:rsidRPr="0066050B">
        <w:rPr>
          <w:rFonts w:ascii="標楷體" w:eastAsia="標楷體" w:hAnsi="標楷體" w:hint="eastAsia"/>
          <w:b/>
          <w:color w:val="000000"/>
          <w:sz w:val="28"/>
          <w:szCs w:val="28"/>
        </w:rPr>
        <w:t>重建</w:t>
      </w:r>
      <w:r w:rsidRPr="0066050B">
        <w:rPr>
          <w:rFonts w:ascii="標楷體" w:eastAsia="標楷體" w:hAnsi="標楷體"/>
          <w:b/>
          <w:color w:val="000000"/>
          <w:sz w:val="28"/>
          <w:szCs w:val="28"/>
        </w:rPr>
        <w:t>後</w:t>
      </w:r>
      <w:r w:rsidRPr="0066050B">
        <w:rPr>
          <w:rFonts w:ascii="標楷體" w:eastAsia="標楷體" w:hAnsi="標楷體" w:hint="eastAsia"/>
          <w:b/>
          <w:color w:val="000000"/>
          <w:sz w:val="28"/>
          <w:szCs w:val="28"/>
        </w:rPr>
        <w:t>所有</w:t>
      </w:r>
      <w:r w:rsidRPr="0066050B">
        <w:rPr>
          <w:rFonts w:ascii="標楷體" w:eastAsia="標楷體" w:hAnsi="標楷體"/>
          <w:b/>
          <w:color w:val="000000"/>
          <w:sz w:val="28"/>
          <w:szCs w:val="28"/>
        </w:rPr>
        <w:t>權</w:t>
      </w:r>
      <w:r w:rsidRPr="0066050B">
        <w:rPr>
          <w:rFonts w:ascii="標楷體" w:eastAsia="標楷體" w:hAnsi="標楷體" w:hint="eastAsia"/>
          <w:b/>
          <w:color w:val="000000"/>
          <w:sz w:val="28"/>
          <w:szCs w:val="28"/>
          <w:lang w:eastAsia="zh-HK"/>
        </w:rPr>
        <w:t>移轉</w:t>
      </w:r>
      <w:r w:rsidRPr="0066050B">
        <w:rPr>
          <w:rFonts w:ascii="標楷體" w:eastAsia="標楷體" w:hAnsi="標楷體"/>
          <w:b/>
          <w:color w:val="000000"/>
          <w:sz w:val="28"/>
          <w:szCs w:val="28"/>
        </w:rPr>
        <w:t>登記</w:t>
      </w:r>
    </w:p>
    <w:p w:rsidR="0062143C" w:rsidRPr="0066050B" w:rsidRDefault="0062143C" w:rsidP="0062143C">
      <w:pPr>
        <w:spacing w:line="407" w:lineRule="exact"/>
        <w:ind w:left="120" w:firstLineChars="200" w:firstLine="560"/>
        <w:rPr>
          <w:rFonts w:ascii="標楷體" w:eastAsia="標楷體" w:hAnsi="標楷體"/>
          <w:color w:val="000000"/>
          <w:sz w:val="28"/>
          <w:szCs w:val="28"/>
          <w:lang w:eastAsia="zh-HK"/>
        </w:rPr>
      </w:pPr>
      <w:r w:rsidRPr="0066050B">
        <w:rPr>
          <w:rFonts w:ascii="標楷體" w:eastAsia="標楷體" w:hAnsi="標楷體"/>
          <w:color w:val="000000"/>
          <w:sz w:val="28"/>
          <w:szCs w:val="28"/>
        </w:rPr>
        <w:t>本</w:t>
      </w:r>
      <w:r w:rsidRPr="0066050B">
        <w:rPr>
          <w:rFonts w:ascii="標楷體" w:eastAsia="標楷體" w:hAnsi="標楷體" w:hint="eastAsia"/>
          <w:color w:val="000000"/>
          <w:sz w:val="28"/>
          <w:szCs w:val="28"/>
        </w:rPr>
        <w:t>危老重建</w:t>
      </w:r>
      <w:r w:rsidRPr="0066050B">
        <w:rPr>
          <w:rFonts w:ascii="標楷體" w:eastAsia="標楷體" w:hAnsi="標楷體"/>
          <w:color w:val="000000"/>
          <w:sz w:val="28"/>
          <w:szCs w:val="28"/>
        </w:rPr>
        <w:t>案取得使用執照</w:t>
      </w:r>
      <w:r w:rsidRPr="0066050B">
        <w:rPr>
          <w:rFonts w:ascii="標楷體" w:eastAsia="標楷體" w:hAnsi="標楷體" w:hint="eastAsia"/>
          <w:color w:val="000000"/>
          <w:sz w:val="28"/>
          <w:szCs w:val="28"/>
          <w:lang w:eastAsia="zh-HK"/>
        </w:rPr>
        <w:t>後，</w:t>
      </w:r>
      <w:r w:rsidRPr="0066050B">
        <w:rPr>
          <w:rFonts w:ascii="標楷體" w:eastAsia="標楷體" w:hAnsi="標楷體"/>
          <w:color w:val="000000"/>
          <w:sz w:val="28"/>
          <w:szCs w:val="28"/>
        </w:rPr>
        <w:t>甲乙雙方應提供必要文件予乙方指定之地政士全責辦理申報稅捐及產權登記相關事宜，由乙方申請建築物</w:t>
      </w:r>
      <w:r w:rsidRPr="0066050B">
        <w:rPr>
          <w:rFonts w:ascii="標楷體" w:eastAsia="標楷體" w:hAnsi="標楷體" w:hint="eastAsia"/>
          <w:color w:val="000000"/>
          <w:sz w:val="28"/>
          <w:szCs w:val="28"/>
          <w:lang w:eastAsia="zh-HK"/>
        </w:rPr>
        <w:t>第一次</w:t>
      </w:r>
      <w:r w:rsidRPr="0066050B">
        <w:rPr>
          <w:rFonts w:ascii="標楷體" w:eastAsia="標楷體" w:hAnsi="標楷體"/>
          <w:color w:val="000000"/>
          <w:sz w:val="28"/>
          <w:szCs w:val="28"/>
        </w:rPr>
        <w:t>登記</w:t>
      </w:r>
      <w:r w:rsidRPr="0066050B">
        <w:rPr>
          <w:rFonts w:ascii="標楷體" w:eastAsia="標楷體" w:hAnsi="標楷體" w:hint="eastAsia"/>
          <w:color w:val="000000"/>
          <w:sz w:val="28"/>
          <w:szCs w:val="28"/>
          <w:lang w:eastAsia="zh-HK"/>
        </w:rPr>
        <w:t>。</w:t>
      </w:r>
    </w:p>
    <w:p w:rsidR="0062143C" w:rsidRPr="0066050B" w:rsidRDefault="0062143C" w:rsidP="0062143C">
      <w:pPr>
        <w:widowControl/>
        <w:rPr>
          <w:rFonts w:ascii="標楷體" w:eastAsia="標楷體" w:hAnsi="標楷體"/>
          <w:b/>
          <w:color w:val="000000"/>
          <w:sz w:val="28"/>
          <w:szCs w:val="28"/>
        </w:rPr>
      </w:pPr>
      <w:r w:rsidRPr="0066050B">
        <w:rPr>
          <w:rFonts w:ascii="標楷體" w:eastAsia="標楷體" w:hAnsi="標楷體"/>
          <w:b/>
          <w:color w:val="000000"/>
          <w:sz w:val="28"/>
          <w:szCs w:val="28"/>
        </w:rPr>
        <w:t>十二、稅費負擔</w:t>
      </w:r>
    </w:p>
    <w:p w:rsidR="0062143C" w:rsidRPr="0066050B" w:rsidRDefault="0062143C" w:rsidP="004E6010">
      <w:pPr>
        <w:pStyle w:val="ab"/>
        <w:tabs>
          <w:tab w:val="left" w:pos="2213"/>
          <w:tab w:val="left" w:pos="4980"/>
        </w:tabs>
        <w:spacing w:before="47" w:line="276" w:lineRule="auto"/>
        <w:ind w:leftChars="1" w:left="848" w:right="108" w:hangingChars="302" w:hanging="846"/>
        <w:jc w:val="both"/>
        <w:rPr>
          <w:rFonts w:ascii="標楷體" w:eastAsia="標楷體" w:hAnsi="標楷體" w:cs="Times New Roman"/>
          <w:color w:val="000000"/>
          <w:kern w:val="2"/>
          <w:lang w:eastAsia="zh-TW"/>
        </w:rPr>
      </w:pPr>
      <w:r w:rsidRPr="0066050B">
        <w:rPr>
          <w:rFonts w:ascii="標楷體" w:eastAsia="標楷體" w:hAnsi="標楷體" w:cs="Times New Roman" w:hint="eastAsia"/>
          <w:color w:val="000000"/>
          <w:kern w:val="2"/>
          <w:lang w:eastAsia="zh-TW"/>
        </w:rPr>
        <w:t xml:space="preserve">  </w:t>
      </w:r>
      <w:r w:rsidRPr="0066050B">
        <w:rPr>
          <w:rFonts w:ascii="標楷體" w:eastAsia="標楷體" w:hAnsi="標楷體" w:cs="Times New Roman"/>
          <w:color w:val="000000"/>
          <w:kern w:val="2"/>
          <w:lang w:eastAsia="zh-TW"/>
        </w:rPr>
        <w:t>(一)甲方於</w:t>
      </w:r>
      <w:r w:rsidRPr="0066050B">
        <w:rPr>
          <w:rFonts w:ascii="標楷體" w:eastAsia="標楷體" w:hAnsi="標楷體" w:cs="Times New Roman" w:hint="eastAsia"/>
          <w:color w:val="000000"/>
          <w:kern w:val="2"/>
          <w:lang w:eastAsia="zh-TW"/>
        </w:rPr>
        <w:t>重建</w:t>
      </w:r>
      <w:r w:rsidRPr="0066050B">
        <w:rPr>
          <w:rFonts w:ascii="標楷體" w:eastAsia="標楷體" w:hAnsi="標楷體" w:cs="Times New Roman"/>
          <w:color w:val="000000"/>
          <w:kern w:val="2"/>
          <w:lang w:eastAsia="zh-TW"/>
        </w:rPr>
        <w:t>案申報開工前已產生之地價稅、房屋稅、契稅等一切稅負均應由甲方自行負擔。</w:t>
      </w:r>
    </w:p>
    <w:p w:rsidR="0062143C" w:rsidRPr="0066050B" w:rsidRDefault="0062143C" w:rsidP="004E6010">
      <w:pPr>
        <w:pStyle w:val="ab"/>
        <w:tabs>
          <w:tab w:val="left" w:pos="2213"/>
          <w:tab w:val="left" w:pos="4980"/>
        </w:tabs>
        <w:spacing w:before="47" w:line="276" w:lineRule="auto"/>
        <w:ind w:leftChars="1" w:left="848" w:right="108" w:hangingChars="302" w:hanging="846"/>
        <w:jc w:val="both"/>
        <w:rPr>
          <w:rFonts w:ascii="標楷體" w:eastAsia="標楷體" w:hAnsi="標楷體" w:cs="Times New Roman"/>
          <w:color w:val="000000"/>
          <w:kern w:val="2"/>
          <w:lang w:eastAsia="zh-TW"/>
        </w:rPr>
      </w:pPr>
      <w:r w:rsidRPr="0066050B">
        <w:rPr>
          <w:rFonts w:ascii="標楷體" w:eastAsia="標楷體" w:hAnsi="標楷體" w:cs="Times New Roman" w:hint="eastAsia"/>
          <w:color w:val="000000"/>
          <w:kern w:val="2"/>
          <w:lang w:eastAsia="zh-TW"/>
        </w:rPr>
        <w:t xml:space="preserve">  </w:t>
      </w:r>
      <w:r w:rsidRPr="0066050B">
        <w:rPr>
          <w:rFonts w:ascii="標楷體" w:eastAsia="標楷體" w:hAnsi="標楷體" w:cs="Times New Roman"/>
          <w:color w:val="000000"/>
          <w:kern w:val="2"/>
          <w:lang w:eastAsia="zh-TW"/>
        </w:rPr>
        <w:t>(二)依</w:t>
      </w:r>
      <w:r w:rsidRPr="0066050B">
        <w:rPr>
          <w:rFonts w:ascii="標楷體" w:eastAsia="標楷體" w:hAnsi="標楷體" w:cs="Times New Roman" w:hint="eastAsia"/>
          <w:color w:val="000000"/>
          <w:kern w:val="2"/>
          <w:lang w:eastAsia="zh-TW"/>
        </w:rPr>
        <w:t>危老重建條例</w:t>
      </w:r>
      <w:r w:rsidRPr="0066050B">
        <w:rPr>
          <w:rFonts w:ascii="標楷體" w:eastAsia="標楷體" w:hAnsi="標楷體" w:cs="Times New Roman"/>
          <w:color w:val="000000"/>
          <w:kern w:val="2"/>
          <w:lang w:eastAsia="zh-TW"/>
        </w:rPr>
        <w:t>規定參與</w:t>
      </w:r>
      <w:r w:rsidRPr="0066050B">
        <w:rPr>
          <w:rFonts w:ascii="標楷體" w:eastAsia="標楷體" w:hAnsi="標楷體" w:cs="Times New Roman" w:hint="eastAsia"/>
          <w:color w:val="000000"/>
          <w:kern w:val="2"/>
          <w:lang w:eastAsia="zh-TW"/>
        </w:rPr>
        <w:t>危老重建</w:t>
      </w:r>
      <w:r w:rsidRPr="0066050B">
        <w:rPr>
          <w:rFonts w:ascii="標楷體" w:eastAsia="標楷體" w:hAnsi="標楷體" w:cs="Times New Roman" w:hint="eastAsia"/>
          <w:color w:val="000000"/>
          <w:kern w:val="2"/>
          <w:lang w:eastAsia="zh-HK"/>
        </w:rPr>
        <w:t>案</w:t>
      </w:r>
      <w:r w:rsidRPr="0066050B">
        <w:rPr>
          <w:rFonts w:ascii="標楷體" w:eastAsia="標楷體" w:hAnsi="標楷體" w:cs="Times New Roman"/>
          <w:color w:val="000000"/>
          <w:kern w:val="2"/>
          <w:lang w:eastAsia="zh-TW"/>
        </w:rPr>
        <w:t>得享有之地價稅、房屋稅減免，乙方應代為申請。</w:t>
      </w:r>
    </w:p>
    <w:p w:rsidR="0062143C" w:rsidRPr="0066050B" w:rsidRDefault="0062143C" w:rsidP="004E6010">
      <w:pPr>
        <w:pStyle w:val="ab"/>
        <w:tabs>
          <w:tab w:val="left" w:pos="2213"/>
          <w:tab w:val="left" w:pos="4980"/>
        </w:tabs>
        <w:spacing w:before="47" w:line="276" w:lineRule="auto"/>
        <w:ind w:leftChars="1" w:left="848" w:right="108" w:hangingChars="302" w:hanging="846"/>
        <w:jc w:val="both"/>
        <w:rPr>
          <w:rFonts w:ascii="標楷體" w:eastAsia="標楷體" w:hAnsi="標楷體" w:cs="Times New Roman"/>
          <w:color w:val="000000"/>
          <w:kern w:val="2"/>
          <w:lang w:eastAsia="zh-TW"/>
        </w:rPr>
      </w:pPr>
      <w:r w:rsidRPr="0066050B">
        <w:rPr>
          <w:rFonts w:ascii="標楷體" w:eastAsia="標楷體" w:hAnsi="標楷體" w:cs="Times New Roman" w:hint="eastAsia"/>
          <w:color w:val="000000"/>
          <w:kern w:val="2"/>
          <w:lang w:eastAsia="zh-TW"/>
        </w:rPr>
        <w:t xml:space="preserve">  </w:t>
      </w:r>
      <w:r w:rsidRPr="0066050B">
        <w:rPr>
          <w:rFonts w:ascii="標楷體" w:eastAsia="標楷體" w:hAnsi="標楷體" w:cs="Times New Roman"/>
          <w:color w:val="000000"/>
          <w:kern w:val="2"/>
          <w:lang w:eastAsia="zh-TW"/>
        </w:rPr>
        <w:t>(三)因參與</w:t>
      </w:r>
      <w:r w:rsidRPr="0066050B">
        <w:rPr>
          <w:rFonts w:ascii="標楷體" w:eastAsia="標楷體" w:hAnsi="標楷體" w:cs="Times New Roman" w:hint="eastAsia"/>
          <w:color w:val="000000"/>
          <w:kern w:val="2"/>
          <w:lang w:eastAsia="zh-TW"/>
        </w:rPr>
        <w:t>本危老重建案</w:t>
      </w:r>
      <w:r w:rsidRPr="0066050B">
        <w:rPr>
          <w:rFonts w:ascii="標楷體" w:eastAsia="標楷體" w:hAnsi="標楷體" w:cs="Times New Roman"/>
          <w:color w:val="000000"/>
          <w:kern w:val="2"/>
          <w:lang w:eastAsia="zh-TW"/>
        </w:rPr>
        <w:t>而產生之營業稅、所得稅、土地增值稅、契稅、地政登記規費、地政士代辦費，均應由各該納稅義務人負擔或於契約中明確約定費用負擔人。</w:t>
      </w:r>
    </w:p>
    <w:p w:rsidR="0062143C" w:rsidRPr="0066050B" w:rsidRDefault="0062143C" w:rsidP="004E6010">
      <w:pPr>
        <w:pStyle w:val="ab"/>
        <w:tabs>
          <w:tab w:val="left" w:pos="2213"/>
          <w:tab w:val="left" w:pos="4980"/>
        </w:tabs>
        <w:spacing w:before="47" w:line="276" w:lineRule="auto"/>
        <w:ind w:leftChars="1" w:left="848" w:right="108" w:hangingChars="302" w:hanging="846"/>
        <w:jc w:val="both"/>
        <w:rPr>
          <w:rFonts w:ascii="標楷體" w:eastAsia="標楷體" w:hAnsi="標楷體" w:cs="Times New Roman"/>
          <w:color w:val="000000"/>
          <w:kern w:val="2"/>
          <w:lang w:eastAsia="zh-TW"/>
        </w:rPr>
      </w:pPr>
      <w:r w:rsidRPr="0066050B">
        <w:rPr>
          <w:rFonts w:ascii="標楷體" w:eastAsia="標楷體" w:hAnsi="標楷體" w:cs="Times New Roman" w:hint="eastAsia"/>
          <w:color w:val="000000"/>
          <w:kern w:val="2"/>
          <w:lang w:eastAsia="zh-TW"/>
        </w:rPr>
        <w:t xml:space="preserve">  </w:t>
      </w:r>
      <w:r w:rsidRPr="0066050B">
        <w:rPr>
          <w:rFonts w:ascii="標楷體" w:eastAsia="標楷體" w:hAnsi="標楷體" w:cs="Times New Roman"/>
          <w:color w:val="000000"/>
          <w:kern w:val="2"/>
          <w:lang w:eastAsia="zh-TW"/>
        </w:rPr>
        <w:t>(四)甲方於</w:t>
      </w:r>
      <w:r w:rsidRPr="0066050B">
        <w:rPr>
          <w:rFonts w:ascii="標楷體" w:eastAsia="標楷體" w:hAnsi="標楷體" w:cs="Times New Roman" w:hint="eastAsia"/>
          <w:color w:val="000000"/>
          <w:kern w:val="2"/>
          <w:lang w:eastAsia="zh-TW"/>
        </w:rPr>
        <w:t>應分回房屋</w:t>
      </w:r>
      <w:r w:rsidRPr="0066050B">
        <w:rPr>
          <w:rFonts w:ascii="標楷體" w:eastAsia="標楷體" w:hAnsi="標楷體" w:cs="Times New Roman"/>
          <w:color w:val="000000"/>
          <w:kern w:val="2"/>
          <w:lang w:eastAsia="zh-TW"/>
        </w:rPr>
        <w:t>及</w:t>
      </w:r>
      <w:r w:rsidRPr="0066050B">
        <w:rPr>
          <w:rFonts w:ascii="標楷體" w:eastAsia="標楷體" w:hAnsi="標楷體" w:cs="Times New Roman" w:hint="eastAsia"/>
          <w:color w:val="000000"/>
          <w:kern w:val="2"/>
          <w:lang w:eastAsia="zh-TW"/>
        </w:rPr>
        <w:t>停</w:t>
      </w:r>
      <w:r w:rsidRPr="0066050B">
        <w:rPr>
          <w:rFonts w:ascii="標楷體" w:eastAsia="標楷體" w:hAnsi="標楷體" w:cs="Times New Roman"/>
          <w:color w:val="000000"/>
          <w:kern w:val="2"/>
          <w:lang w:eastAsia="zh-TW"/>
        </w:rPr>
        <w:t>車位交屋完成後，自交屋日起自行負擔該</w:t>
      </w:r>
      <w:r w:rsidRPr="0066050B">
        <w:rPr>
          <w:rFonts w:ascii="標楷體" w:eastAsia="標楷體" w:hAnsi="標楷體" w:cs="Times New Roman" w:hint="eastAsia"/>
          <w:color w:val="000000"/>
          <w:kern w:val="2"/>
          <w:lang w:eastAsia="zh-TW"/>
        </w:rPr>
        <w:t>房屋單元</w:t>
      </w:r>
      <w:r w:rsidRPr="0066050B">
        <w:rPr>
          <w:rFonts w:ascii="標楷體" w:eastAsia="標楷體" w:hAnsi="標楷體" w:cs="Times New Roman"/>
          <w:color w:val="000000"/>
          <w:kern w:val="2"/>
          <w:lang w:eastAsia="zh-TW"/>
        </w:rPr>
        <w:t>及</w:t>
      </w:r>
      <w:r w:rsidRPr="0066050B">
        <w:rPr>
          <w:rFonts w:ascii="標楷體" w:eastAsia="標楷體" w:hAnsi="標楷體" w:cs="Times New Roman" w:hint="eastAsia"/>
          <w:color w:val="000000"/>
          <w:kern w:val="2"/>
          <w:lang w:eastAsia="zh-TW"/>
        </w:rPr>
        <w:t>停</w:t>
      </w:r>
      <w:r w:rsidRPr="0066050B">
        <w:rPr>
          <w:rFonts w:ascii="標楷體" w:eastAsia="標楷體" w:hAnsi="標楷體" w:cs="Times New Roman"/>
          <w:color w:val="000000"/>
          <w:kern w:val="2"/>
          <w:lang w:eastAsia="zh-TW"/>
        </w:rPr>
        <w:t>車位之水費、電費、瓦斯費、瓦斯裝</w:t>
      </w:r>
      <w:r w:rsidRPr="0066050B">
        <w:rPr>
          <w:rFonts w:ascii="標楷體" w:eastAsia="標楷體" w:hAnsi="標楷體" w:cs="Times New Roman" w:hint="eastAsia"/>
          <w:color w:val="000000"/>
          <w:kern w:val="2"/>
          <w:lang w:eastAsia="zh-HK"/>
        </w:rPr>
        <w:t>表</w:t>
      </w:r>
      <w:r w:rsidRPr="0066050B">
        <w:rPr>
          <w:rFonts w:ascii="標楷體" w:eastAsia="標楷體" w:hAnsi="標楷體" w:cs="Times New Roman"/>
          <w:color w:val="000000"/>
          <w:kern w:val="2"/>
          <w:lang w:eastAsia="zh-TW"/>
        </w:rPr>
        <w:t>費及社區管理費等費用。</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b/>
          <w:color w:val="000000"/>
          <w:sz w:val="28"/>
          <w:szCs w:val="28"/>
        </w:rPr>
        <w:t>十三、 契約效力</w:t>
      </w:r>
    </w:p>
    <w:p w:rsidR="0062143C" w:rsidRPr="0066050B" w:rsidRDefault="0062143C" w:rsidP="0062143C">
      <w:pPr>
        <w:spacing w:line="407" w:lineRule="exact"/>
        <w:ind w:left="120" w:firstLineChars="200" w:firstLine="560"/>
        <w:rPr>
          <w:rFonts w:ascii="標楷體" w:eastAsia="標楷體" w:hAnsi="標楷體"/>
          <w:color w:val="000000"/>
          <w:sz w:val="28"/>
          <w:szCs w:val="28"/>
        </w:rPr>
      </w:pPr>
      <w:r w:rsidRPr="0066050B">
        <w:rPr>
          <w:rFonts w:ascii="標楷體" w:eastAsia="標楷體" w:hAnsi="標楷體"/>
          <w:color w:val="000000"/>
          <w:sz w:val="28"/>
          <w:szCs w:val="28"/>
        </w:rPr>
        <w:t>本</w:t>
      </w:r>
      <w:r w:rsidRPr="0066050B">
        <w:rPr>
          <w:rFonts w:ascii="標楷體" w:eastAsia="標楷體" w:hAnsi="標楷體" w:hint="eastAsia"/>
          <w:color w:val="000000"/>
          <w:sz w:val="28"/>
          <w:szCs w:val="28"/>
          <w:lang w:eastAsia="zh-HK"/>
        </w:rPr>
        <w:t>契</w:t>
      </w:r>
      <w:r w:rsidRPr="0066050B">
        <w:rPr>
          <w:rFonts w:ascii="標楷體" w:eastAsia="標楷體" w:hAnsi="標楷體"/>
          <w:color w:val="000000"/>
          <w:sz w:val="28"/>
          <w:szCs w:val="28"/>
        </w:rPr>
        <w:t>約於雙方簽訂時成立生效，生效後任一方不得片面要求解除或終止本契約，但有下列情形之一時，本契約失其效力。本契約失效後 30 日內，乙方應將已收取但尚未使用之一切書件返還予甲方，甲方應無息返還乙方已支付之全部款項。</w:t>
      </w:r>
    </w:p>
    <w:p w:rsidR="0062143C" w:rsidRPr="0066050B" w:rsidRDefault="0062143C" w:rsidP="0062143C">
      <w:pPr>
        <w:spacing w:line="407" w:lineRule="exact"/>
        <w:ind w:leftChars="-1" w:left="538" w:hangingChars="193" w:hanging="54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1.</w:t>
      </w:r>
      <w:r w:rsidRPr="0066050B">
        <w:rPr>
          <w:rFonts w:ascii="標楷體" w:eastAsia="標楷體" w:hAnsi="標楷體"/>
          <w:color w:val="000000"/>
          <w:sz w:val="28"/>
          <w:szCs w:val="28"/>
        </w:rPr>
        <w:t>本</w:t>
      </w:r>
      <w:r w:rsidRPr="0066050B">
        <w:rPr>
          <w:rFonts w:ascii="標楷體" w:eastAsia="標楷體" w:hAnsi="標楷體" w:hint="eastAsia"/>
          <w:color w:val="000000"/>
          <w:sz w:val="28"/>
          <w:szCs w:val="28"/>
        </w:rPr>
        <w:t>危老重建</w:t>
      </w:r>
      <w:r w:rsidRPr="0066050B">
        <w:rPr>
          <w:rFonts w:ascii="標楷體" w:eastAsia="標楷體" w:hAnsi="標楷體"/>
          <w:color w:val="000000"/>
          <w:sz w:val="28"/>
          <w:szCs w:val="28"/>
        </w:rPr>
        <w:t>案遭主管機關撤銷。</w:t>
      </w:r>
    </w:p>
    <w:p w:rsidR="0062143C" w:rsidRPr="0066050B" w:rsidRDefault="0062143C" w:rsidP="0062143C">
      <w:pPr>
        <w:spacing w:line="407" w:lineRule="exact"/>
        <w:ind w:leftChars="-1" w:left="538" w:hangingChars="193" w:hanging="540"/>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2.</w:t>
      </w:r>
      <w:r w:rsidRPr="0066050B">
        <w:rPr>
          <w:rFonts w:ascii="標楷體" w:eastAsia="標楷體" w:hAnsi="標楷體"/>
          <w:color w:val="000000"/>
          <w:sz w:val="28"/>
          <w:szCs w:val="28"/>
        </w:rPr>
        <w:t>本契約因地震、火災、戰爭、政府法令政策變更</w:t>
      </w:r>
      <w:r w:rsidRPr="0066050B">
        <w:rPr>
          <w:rFonts w:ascii="標楷體" w:eastAsia="標楷體" w:hAnsi="標楷體" w:hint="eastAsia"/>
          <w:color w:val="000000"/>
          <w:sz w:val="28"/>
          <w:szCs w:val="28"/>
          <w:lang w:eastAsia="zh-HK"/>
        </w:rPr>
        <w:t>、主管機關要求變更</w:t>
      </w:r>
      <w:r w:rsidRPr="0066050B">
        <w:rPr>
          <w:rFonts w:ascii="標楷體" w:eastAsia="標楷體" w:hAnsi="標楷體"/>
          <w:color w:val="000000"/>
          <w:sz w:val="28"/>
          <w:szCs w:val="28"/>
        </w:rPr>
        <w:t>等不可抗力因素，致本契約發生無法履行之情事，應由甲乙雙方之一方以書面方式通知他方另行協議，若無法達成協</w:t>
      </w:r>
      <w:r w:rsidRPr="0066050B">
        <w:rPr>
          <w:rFonts w:ascii="標楷體" w:eastAsia="標楷體" w:hAnsi="標楷體"/>
          <w:color w:val="000000"/>
          <w:sz w:val="28"/>
          <w:szCs w:val="28"/>
        </w:rPr>
        <w:lastRenderedPageBreak/>
        <w:t>議時，任一方得通知他方終止本契約。</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b/>
          <w:color w:val="000000"/>
          <w:sz w:val="28"/>
          <w:szCs w:val="28"/>
        </w:rPr>
        <w:t>十四、 違約約定</w:t>
      </w:r>
    </w:p>
    <w:p w:rsidR="0062143C" w:rsidRPr="0066050B" w:rsidRDefault="0062143C" w:rsidP="0062143C">
      <w:pPr>
        <w:spacing w:line="407" w:lineRule="exact"/>
        <w:ind w:leftChars="5" w:left="681" w:hangingChars="239" w:hanging="669"/>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w:t>
      </w:r>
      <w:r w:rsidRPr="0066050B">
        <w:rPr>
          <w:rFonts w:ascii="標楷體" w:eastAsia="標楷體" w:hAnsi="標楷體"/>
          <w:color w:val="000000"/>
          <w:sz w:val="28"/>
          <w:szCs w:val="28"/>
        </w:rPr>
        <w:t>(一)乙方違約罰則：因可歸責於乙方之事由致本案完工日遲於</w:t>
      </w:r>
      <w:r w:rsidRPr="0066050B">
        <w:rPr>
          <w:rFonts w:ascii="標楷體" w:eastAsia="標楷體" w:hAnsi="標楷體" w:hint="eastAsia"/>
          <w:color w:val="000000"/>
          <w:sz w:val="28"/>
          <w:szCs w:val="28"/>
          <w:lang w:eastAsia="zh-HK"/>
        </w:rPr>
        <w:t>本契約</w:t>
      </w:r>
      <w:r w:rsidRPr="0066050B">
        <w:rPr>
          <w:rFonts w:ascii="標楷體" w:eastAsia="標楷體" w:hAnsi="標楷體"/>
          <w:color w:val="000000"/>
          <w:sz w:val="28"/>
          <w:szCs w:val="28"/>
        </w:rPr>
        <w:t>第</w:t>
      </w:r>
      <w:r w:rsidRPr="0066050B">
        <w:rPr>
          <w:rFonts w:ascii="標楷體" w:eastAsia="標楷體" w:hAnsi="標楷體" w:hint="eastAsia"/>
          <w:color w:val="000000"/>
          <w:sz w:val="28"/>
          <w:szCs w:val="28"/>
          <w:lang w:eastAsia="zh-HK"/>
        </w:rPr>
        <w:t>九點完工</w:t>
      </w:r>
      <w:r w:rsidRPr="0066050B">
        <w:rPr>
          <w:rFonts w:ascii="標楷體" w:eastAsia="標楷體" w:hAnsi="標楷體"/>
          <w:color w:val="000000"/>
          <w:sz w:val="28"/>
          <w:szCs w:val="28"/>
        </w:rPr>
        <w:t>期限之約定，或乙方無</w:t>
      </w:r>
      <w:r w:rsidRPr="0066050B">
        <w:rPr>
          <w:rFonts w:ascii="標楷體" w:eastAsia="標楷體" w:hAnsi="標楷體" w:hint="eastAsia"/>
          <w:color w:val="000000"/>
          <w:sz w:val="28"/>
          <w:szCs w:val="28"/>
          <w:lang w:eastAsia="zh-HK"/>
        </w:rPr>
        <w:t>正當理由</w:t>
      </w:r>
      <w:r w:rsidRPr="0066050B">
        <w:rPr>
          <w:rFonts w:ascii="標楷體" w:eastAsia="標楷體" w:hAnsi="標楷體"/>
          <w:color w:val="000000"/>
          <w:sz w:val="28"/>
          <w:szCs w:val="28"/>
        </w:rPr>
        <w:t>停工達 30 日或累積停工達 60 日，甲方應書面催告乙方限期完成，乙方並應按日給付未完工程法定工程造價 1‰之懲罰性違約金，甲方</w:t>
      </w:r>
      <w:r w:rsidRPr="0066050B">
        <w:rPr>
          <w:rFonts w:ascii="標楷體" w:eastAsia="標楷體" w:hAnsi="標楷體" w:hint="eastAsia"/>
          <w:color w:val="000000"/>
          <w:sz w:val="28"/>
          <w:szCs w:val="28"/>
          <w:lang w:eastAsia="zh-HK"/>
        </w:rPr>
        <w:t>依其參</w:t>
      </w:r>
      <w:r w:rsidRPr="0066050B">
        <w:rPr>
          <w:rFonts w:ascii="標楷體" w:eastAsia="標楷體" w:hAnsi="標楷體" w:hint="eastAsia"/>
          <w:color w:val="000000"/>
          <w:sz w:val="28"/>
          <w:szCs w:val="28"/>
        </w:rPr>
        <w:t>與土地之法定容積樓地板面積(含獎勵及</w:t>
      </w:r>
      <w:r w:rsidRPr="0066050B">
        <w:rPr>
          <w:rFonts w:ascii="標楷體" w:eastAsia="標楷體" w:hAnsi="標楷體" w:hint="eastAsia"/>
          <w:color w:val="000000"/>
          <w:sz w:val="28"/>
          <w:szCs w:val="28"/>
          <w:lang w:eastAsia="zh-HK"/>
        </w:rPr>
        <w:t>移入</w:t>
      </w:r>
      <w:r w:rsidRPr="0066050B">
        <w:rPr>
          <w:rFonts w:ascii="標楷體" w:eastAsia="標楷體" w:hAnsi="標楷體" w:hint="eastAsia"/>
          <w:color w:val="000000"/>
          <w:sz w:val="28"/>
          <w:szCs w:val="28"/>
        </w:rPr>
        <w:t>容積額度)</w:t>
      </w:r>
      <w:r w:rsidRPr="0066050B">
        <w:rPr>
          <w:rFonts w:ascii="標楷體" w:eastAsia="標楷體" w:hAnsi="標楷體" w:hint="eastAsia"/>
          <w:color w:val="000000"/>
          <w:sz w:val="28"/>
          <w:szCs w:val="28"/>
          <w:lang w:eastAsia="zh-HK"/>
        </w:rPr>
        <w:t>占</w:t>
      </w:r>
      <w:r w:rsidRPr="0066050B">
        <w:rPr>
          <w:rFonts w:ascii="標楷體" w:eastAsia="標楷體" w:hAnsi="標楷體" w:hint="eastAsia"/>
          <w:color w:val="000000"/>
          <w:sz w:val="28"/>
          <w:szCs w:val="28"/>
        </w:rPr>
        <w:t>本危老重建案允建容積樓地板面積</w:t>
      </w:r>
      <w:r w:rsidRPr="0066050B">
        <w:rPr>
          <w:rFonts w:ascii="標楷體" w:eastAsia="標楷體" w:hAnsi="標楷體"/>
          <w:color w:val="000000"/>
          <w:sz w:val="28"/>
          <w:szCs w:val="28"/>
        </w:rPr>
        <w:t>比例分取之。</w:t>
      </w:r>
      <w:r w:rsidRPr="0066050B">
        <w:rPr>
          <w:rFonts w:ascii="標楷體" w:eastAsia="標楷體" w:hAnsi="標楷體" w:hint="eastAsia"/>
          <w:color w:val="000000"/>
          <w:sz w:val="28"/>
          <w:szCs w:val="28"/>
          <w:lang w:eastAsia="zh-HK"/>
        </w:rPr>
        <w:t>倘經催告後仍無法於限期內完成或根本無力繼續施工時，甲方得將保證金及其已完成之工程</w:t>
      </w:r>
      <w:r w:rsidRPr="0066050B">
        <w:rPr>
          <w:rFonts w:ascii="標楷體" w:eastAsia="標楷體" w:hAnsi="標楷體" w:hint="eastAsia"/>
          <w:color w:val="000000"/>
          <w:sz w:val="28"/>
          <w:szCs w:val="28"/>
        </w:rPr>
        <w:t>(</w:t>
      </w:r>
      <w:r w:rsidRPr="0066050B">
        <w:rPr>
          <w:rFonts w:ascii="標楷體" w:eastAsia="標楷體" w:hAnsi="標楷體" w:hint="eastAsia"/>
          <w:color w:val="000000"/>
          <w:sz w:val="28"/>
          <w:szCs w:val="28"/>
          <w:lang w:eastAsia="zh-HK"/>
        </w:rPr>
        <w:t>包括現場材料、機具設備等</w:t>
      </w:r>
      <w:r w:rsidRPr="0066050B">
        <w:rPr>
          <w:rFonts w:ascii="標楷體" w:eastAsia="標楷體" w:hAnsi="標楷體" w:hint="eastAsia"/>
          <w:color w:val="000000"/>
          <w:sz w:val="28"/>
          <w:szCs w:val="28"/>
        </w:rPr>
        <w:t>)</w:t>
      </w:r>
      <w:r w:rsidRPr="0066050B">
        <w:rPr>
          <w:rFonts w:ascii="標楷體" w:eastAsia="標楷體" w:hAnsi="標楷體" w:hint="eastAsia"/>
          <w:color w:val="000000"/>
          <w:sz w:val="28"/>
          <w:szCs w:val="28"/>
          <w:lang w:eastAsia="zh-HK"/>
        </w:rPr>
        <w:t>予以没收處理。</w:t>
      </w:r>
    </w:p>
    <w:p w:rsidR="0062143C" w:rsidRPr="0066050B" w:rsidRDefault="0062143C" w:rsidP="0062143C">
      <w:pPr>
        <w:spacing w:line="407" w:lineRule="exact"/>
        <w:ind w:leftChars="5" w:left="681" w:hangingChars="239" w:hanging="669"/>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w:t>
      </w:r>
      <w:r w:rsidRPr="0066050B">
        <w:rPr>
          <w:rFonts w:ascii="標楷體" w:eastAsia="標楷體" w:hAnsi="標楷體"/>
          <w:color w:val="000000"/>
          <w:sz w:val="28"/>
          <w:szCs w:val="28"/>
        </w:rPr>
        <w:t>(</w:t>
      </w:r>
      <w:r w:rsidRPr="0066050B">
        <w:rPr>
          <w:rFonts w:ascii="標楷體" w:eastAsia="標楷體" w:hAnsi="標楷體" w:hint="eastAsia"/>
          <w:color w:val="000000"/>
          <w:sz w:val="28"/>
          <w:szCs w:val="28"/>
        </w:rPr>
        <w:t>二</w:t>
      </w:r>
      <w:r w:rsidRPr="0066050B">
        <w:rPr>
          <w:rFonts w:ascii="標楷體" w:eastAsia="標楷體" w:hAnsi="標楷體"/>
          <w:color w:val="000000"/>
          <w:sz w:val="28"/>
          <w:szCs w:val="28"/>
        </w:rPr>
        <w:t>)甲方違約罰則：因可歸責於甲方之事由致甲方未依約履行本</w:t>
      </w:r>
      <w:r w:rsidRPr="0066050B">
        <w:rPr>
          <w:rFonts w:ascii="標楷體" w:eastAsia="標楷體" w:hAnsi="標楷體" w:hint="eastAsia"/>
          <w:color w:val="000000"/>
          <w:sz w:val="28"/>
          <w:szCs w:val="28"/>
          <w:lang w:eastAsia="zh-HK"/>
        </w:rPr>
        <w:t>契</w:t>
      </w:r>
      <w:r w:rsidRPr="0066050B">
        <w:rPr>
          <w:rFonts w:ascii="標楷體" w:eastAsia="標楷體" w:hAnsi="標楷體"/>
          <w:color w:val="000000"/>
          <w:sz w:val="28"/>
          <w:szCs w:val="28"/>
        </w:rPr>
        <w:t>約約定</w:t>
      </w:r>
      <w:r w:rsidRPr="0066050B">
        <w:rPr>
          <w:rFonts w:ascii="標楷體" w:eastAsia="標楷體" w:hAnsi="標楷體" w:hint="eastAsia"/>
          <w:color w:val="000000"/>
          <w:sz w:val="28"/>
          <w:szCs w:val="28"/>
          <w:lang w:eastAsia="zh-HK"/>
        </w:rPr>
        <w:t>之</w:t>
      </w:r>
      <w:r w:rsidRPr="0066050B">
        <w:rPr>
          <w:rFonts w:ascii="標楷體" w:eastAsia="標楷體" w:hAnsi="標楷體"/>
          <w:color w:val="000000"/>
          <w:sz w:val="28"/>
          <w:szCs w:val="28"/>
        </w:rPr>
        <w:t>各項甲方義務時，乙方應以書面催告，經送達</w:t>
      </w:r>
      <w:r w:rsidRPr="0066050B">
        <w:rPr>
          <w:rFonts w:ascii="標楷體" w:eastAsia="標楷體" w:hAnsi="標楷體" w:hint="eastAsia"/>
          <w:color w:val="000000"/>
          <w:sz w:val="28"/>
          <w:szCs w:val="28"/>
        </w:rPr>
        <w:t>7</w:t>
      </w:r>
      <w:r w:rsidRPr="0066050B">
        <w:rPr>
          <w:rFonts w:ascii="標楷體" w:eastAsia="標楷體" w:hAnsi="標楷體"/>
          <w:color w:val="000000"/>
          <w:sz w:val="28"/>
          <w:szCs w:val="28"/>
        </w:rPr>
        <w:t>日甲方仍未履行，甲方應按日給付○元之懲罰性違約金。</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b/>
          <w:color w:val="000000"/>
          <w:sz w:val="28"/>
          <w:szCs w:val="28"/>
        </w:rPr>
        <w:t>十五、 其他約定</w:t>
      </w:r>
    </w:p>
    <w:p w:rsidR="0062143C" w:rsidRPr="0066050B" w:rsidRDefault="0062143C" w:rsidP="0062143C">
      <w:pPr>
        <w:spacing w:line="407" w:lineRule="exact"/>
        <w:ind w:left="686" w:hangingChars="245" w:hanging="686"/>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w:t>
      </w:r>
      <w:r w:rsidRPr="0066050B">
        <w:rPr>
          <w:rFonts w:ascii="標楷體" w:eastAsia="標楷體" w:hAnsi="標楷體"/>
          <w:color w:val="000000"/>
          <w:sz w:val="28"/>
          <w:szCs w:val="28"/>
        </w:rPr>
        <w:t>(一)</w:t>
      </w:r>
      <w:r w:rsidRPr="0066050B">
        <w:rPr>
          <w:rFonts w:ascii="標楷體" w:eastAsia="標楷體" w:hAnsi="標楷體" w:hint="eastAsia"/>
          <w:color w:val="000000"/>
          <w:sz w:val="28"/>
          <w:szCs w:val="28"/>
        </w:rPr>
        <w:t>本危老重建</w:t>
      </w:r>
      <w:r w:rsidRPr="0066050B">
        <w:rPr>
          <w:rFonts w:ascii="標楷體" w:eastAsia="標楷體" w:hAnsi="標楷體"/>
          <w:color w:val="000000"/>
          <w:sz w:val="28"/>
          <w:szCs w:val="28"/>
        </w:rPr>
        <w:t>案所留設之人行步道、夜間照明、公益設施等供公眾使用部分，均應載於</w:t>
      </w:r>
      <w:r w:rsidRPr="0066050B">
        <w:rPr>
          <w:rFonts w:ascii="標楷體" w:eastAsia="標楷體" w:hAnsi="標楷體" w:hint="eastAsia"/>
          <w:color w:val="000000"/>
          <w:sz w:val="28"/>
          <w:szCs w:val="28"/>
          <w:lang w:eastAsia="zh-HK"/>
        </w:rPr>
        <w:t>重建</w:t>
      </w:r>
      <w:r w:rsidRPr="0066050B">
        <w:rPr>
          <w:rFonts w:ascii="標楷體" w:eastAsia="標楷體" w:hAnsi="標楷體"/>
          <w:color w:val="000000"/>
          <w:sz w:val="28"/>
          <w:szCs w:val="28"/>
        </w:rPr>
        <w:t>計畫書、公寓大廈管理規約草案及預售屋買賣契約中，甲乙雙方均應遵守且非經主管機關同意不得變更之。</w:t>
      </w:r>
    </w:p>
    <w:p w:rsidR="0062143C" w:rsidRPr="0066050B" w:rsidRDefault="0062143C" w:rsidP="0062143C">
      <w:pPr>
        <w:spacing w:line="407" w:lineRule="exact"/>
        <w:ind w:left="686" w:hangingChars="245" w:hanging="686"/>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w:t>
      </w:r>
      <w:r w:rsidRPr="0066050B">
        <w:rPr>
          <w:rFonts w:ascii="標楷體" w:eastAsia="標楷體" w:hAnsi="標楷體"/>
          <w:color w:val="000000"/>
          <w:sz w:val="28"/>
          <w:szCs w:val="28"/>
        </w:rPr>
        <w:t>(</w:t>
      </w:r>
      <w:r w:rsidRPr="0066050B">
        <w:rPr>
          <w:rFonts w:ascii="標楷體" w:eastAsia="標楷體" w:hAnsi="標楷體" w:hint="eastAsia"/>
          <w:color w:val="000000"/>
          <w:sz w:val="28"/>
          <w:szCs w:val="28"/>
        </w:rPr>
        <w:t>二</w:t>
      </w:r>
      <w:r w:rsidRPr="0066050B">
        <w:rPr>
          <w:rFonts w:ascii="標楷體" w:eastAsia="標楷體" w:hAnsi="標楷體"/>
          <w:color w:val="000000"/>
          <w:sz w:val="28"/>
          <w:szCs w:val="28"/>
        </w:rPr>
        <w:t>)甲方不得於接管前公開銷售其所分得之房屋</w:t>
      </w:r>
      <w:r w:rsidRPr="0066050B">
        <w:rPr>
          <w:rFonts w:ascii="標楷體" w:eastAsia="標楷體" w:hAnsi="標楷體" w:hint="eastAsia"/>
          <w:color w:val="000000"/>
          <w:sz w:val="28"/>
          <w:szCs w:val="28"/>
        </w:rPr>
        <w:t>單元</w:t>
      </w:r>
      <w:r w:rsidRPr="0066050B">
        <w:rPr>
          <w:rFonts w:ascii="標楷體" w:eastAsia="標楷體" w:hAnsi="標楷體"/>
          <w:color w:val="000000"/>
          <w:sz w:val="28"/>
          <w:szCs w:val="28"/>
        </w:rPr>
        <w:t>及</w:t>
      </w:r>
      <w:r w:rsidRPr="0066050B">
        <w:rPr>
          <w:rFonts w:ascii="標楷體" w:eastAsia="標楷體" w:hAnsi="標楷體" w:hint="eastAsia"/>
          <w:color w:val="000000"/>
          <w:sz w:val="28"/>
          <w:szCs w:val="28"/>
        </w:rPr>
        <w:t>停</w:t>
      </w:r>
      <w:r w:rsidRPr="0066050B">
        <w:rPr>
          <w:rFonts w:ascii="標楷體" w:eastAsia="標楷體" w:hAnsi="標楷體"/>
          <w:color w:val="000000"/>
          <w:sz w:val="28"/>
          <w:szCs w:val="28"/>
        </w:rPr>
        <w:t>車位，但經與乙方另行書面協議並委由乙方代為銷售者不在此限。代為銷售費用由雙方另行協議。</w:t>
      </w:r>
    </w:p>
    <w:p w:rsidR="0062143C" w:rsidRPr="0066050B" w:rsidRDefault="0062143C" w:rsidP="0062143C">
      <w:pPr>
        <w:spacing w:line="407" w:lineRule="exact"/>
        <w:ind w:left="686" w:hangingChars="245" w:hanging="686"/>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w:t>
      </w:r>
      <w:r w:rsidRPr="0066050B">
        <w:rPr>
          <w:rFonts w:ascii="標楷體" w:eastAsia="標楷體" w:hAnsi="標楷體"/>
          <w:color w:val="000000"/>
          <w:sz w:val="28"/>
          <w:szCs w:val="28"/>
        </w:rPr>
        <w:t>(</w:t>
      </w:r>
      <w:r w:rsidRPr="0066050B">
        <w:rPr>
          <w:rFonts w:ascii="標楷體" w:eastAsia="標楷體" w:hAnsi="標楷體" w:hint="eastAsia"/>
          <w:color w:val="000000"/>
          <w:sz w:val="28"/>
          <w:szCs w:val="28"/>
        </w:rPr>
        <w:t>三</w:t>
      </w:r>
      <w:r w:rsidRPr="0066050B">
        <w:rPr>
          <w:rFonts w:ascii="標楷體" w:eastAsia="標楷體" w:hAnsi="標楷體"/>
          <w:color w:val="000000"/>
          <w:sz w:val="28"/>
          <w:szCs w:val="28"/>
        </w:rPr>
        <w:t>)本契約所定之權利義務對雙方之繼受人均有效力。</w:t>
      </w:r>
    </w:p>
    <w:p w:rsidR="0062143C" w:rsidRPr="0066050B" w:rsidRDefault="0062143C" w:rsidP="0062143C">
      <w:pPr>
        <w:spacing w:line="407" w:lineRule="exact"/>
        <w:ind w:left="686" w:hangingChars="245" w:hanging="686"/>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w:t>
      </w:r>
      <w:r w:rsidRPr="0066050B">
        <w:rPr>
          <w:rFonts w:ascii="標楷體" w:eastAsia="標楷體" w:hAnsi="標楷體"/>
          <w:color w:val="000000"/>
          <w:sz w:val="28"/>
          <w:szCs w:val="28"/>
        </w:rPr>
        <w:t>(</w:t>
      </w:r>
      <w:r w:rsidRPr="0066050B">
        <w:rPr>
          <w:rFonts w:ascii="標楷體" w:eastAsia="標楷體" w:hAnsi="標楷體" w:hint="eastAsia"/>
          <w:color w:val="000000"/>
          <w:sz w:val="28"/>
          <w:szCs w:val="28"/>
        </w:rPr>
        <w:t>四</w:t>
      </w:r>
      <w:r w:rsidRPr="0066050B">
        <w:rPr>
          <w:rFonts w:ascii="標楷體" w:eastAsia="標楷體" w:hAnsi="標楷體"/>
          <w:color w:val="000000"/>
          <w:sz w:val="28"/>
          <w:szCs w:val="28"/>
        </w:rPr>
        <w:t>)本契約如有未盡事宜，除依法令規定辦理外，得經雙方同意以書面補充或修正之。</w:t>
      </w:r>
    </w:p>
    <w:p w:rsidR="0062143C" w:rsidRPr="0066050B" w:rsidRDefault="0062143C" w:rsidP="0062143C">
      <w:pPr>
        <w:spacing w:line="407" w:lineRule="exact"/>
        <w:ind w:left="686" w:hangingChars="245" w:hanging="686"/>
        <w:rPr>
          <w:rFonts w:ascii="標楷體" w:eastAsia="標楷體" w:hAnsi="標楷體"/>
          <w:color w:val="000000"/>
          <w:sz w:val="28"/>
          <w:szCs w:val="28"/>
        </w:rPr>
      </w:pPr>
      <w:r w:rsidRPr="0066050B">
        <w:rPr>
          <w:rFonts w:ascii="標楷體" w:eastAsia="標楷體" w:hAnsi="標楷體" w:hint="eastAsia"/>
          <w:color w:val="000000"/>
          <w:sz w:val="28"/>
          <w:szCs w:val="28"/>
        </w:rPr>
        <w:t xml:space="preserve"> </w:t>
      </w:r>
      <w:r w:rsidRPr="0066050B">
        <w:rPr>
          <w:rFonts w:ascii="標楷體" w:eastAsia="標楷體" w:hAnsi="標楷體"/>
          <w:color w:val="000000"/>
          <w:sz w:val="28"/>
          <w:szCs w:val="28"/>
        </w:rPr>
        <w:t>(</w:t>
      </w:r>
      <w:r w:rsidRPr="0066050B">
        <w:rPr>
          <w:rFonts w:ascii="標楷體" w:eastAsia="標楷體" w:hAnsi="標楷體" w:hint="eastAsia"/>
          <w:color w:val="000000"/>
          <w:sz w:val="28"/>
          <w:szCs w:val="28"/>
        </w:rPr>
        <w:t>五</w:t>
      </w:r>
      <w:r w:rsidRPr="0066050B">
        <w:rPr>
          <w:rFonts w:ascii="標楷體" w:eastAsia="標楷體" w:hAnsi="標楷體"/>
          <w:color w:val="000000"/>
          <w:sz w:val="28"/>
          <w:szCs w:val="28"/>
        </w:rPr>
        <w:t>)雙方以本契約所載之地址為通訊地址，通知應以雙掛號郵寄。如因一方變更通訊地址但未通知他方致他方受有損害者，受損害方得向他方請求損害賠償。</w:t>
      </w:r>
    </w:p>
    <w:p w:rsidR="0062143C" w:rsidRPr="0066050B" w:rsidRDefault="0062143C" w:rsidP="0062143C">
      <w:pPr>
        <w:spacing w:beforeLines="50" w:before="120" w:line="407" w:lineRule="exact"/>
        <w:rPr>
          <w:rFonts w:ascii="標楷體" w:eastAsia="標楷體" w:hAnsi="標楷體"/>
          <w:b/>
          <w:color w:val="000000"/>
          <w:sz w:val="28"/>
          <w:szCs w:val="28"/>
        </w:rPr>
      </w:pPr>
      <w:r w:rsidRPr="0066050B">
        <w:rPr>
          <w:rFonts w:ascii="標楷體" w:eastAsia="標楷體" w:hAnsi="標楷體"/>
          <w:b/>
          <w:color w:val="000000"/>
          <w:sz w:val="28"/>
          <w:szCs w:val="28"/>
        </w:rPr>
        <w:t>十六、 附件</w:t>
      </w:r>
    </w:p>
    <w:p w:rsidR="00D60267" w:rsidRPr="0066050B" w:rsidRDefault="0062143C" w:rsidP="00D60267">
      <w:pPr>
        <w:spacing w:line="407" w:lineRule="exact"/>
        <w:ind w:left="120" w:firstLineChars="200" w:firstLine="560"/>
        <w:rPr>
          <w:rFonts w:ascii="標楷體" w:eastAsia="標楷體" w:hAnsi="標楷體"/>
          <w:color w:val="000000"/>
          <w:sz w:val="28"/>
          <w:szCs w:val="28"/>
        </w:rPr>
      </w:pPr>
      <w:r w:rsidRPr="0066050B">
        <w:rPr>
          <w:rFonts w:ascii="標楷體" w:eastAsia="標楷體" w:hAnsi="標楷體" w:hint="eastAsia"/>
          <w:color w:val="000000"/>
          <w:sz w:val="28"/>
          <w:szCs w:val="28"/>
        </w:rPr>
        <w:t>乙方應</w:t>
      </w:r>
      <w:r w:rsidRPr="0066050B">
        <w:rPr>
          <w:rFonts w:ascii="標楷體" w:eastAsia="標楷體" w:hAnsi="標楷體"/>
          <w:color w:val="000000"/>
          <w:sz w:val="28"/>
          <w:szCs w:val="28"/>
        </w:rPr>
        <w:t>提供建材設備表作為</w:t>
      </w:r>
      <w:r w:rsidRPr="0066050B">
        <w:rPr>
          <w:rFonts w:ascii="標楷體" w:eastAsia="標楷體" w:hAnsi="標楷體" w:hint="eastAsia"/>
          <w:color w:val="000000"/>
          <w:sz w:val="28"/>
          <w:szCs w:val="28"/>
        </w:rPr>
        <w:t>本</w:t>
      </w:r>
      <w:r w:rsidRPr="0066050B">
        <w:rPr>
          <w:rFonts w:ascii="標楷體" w:eastAsia="標楷體" w:hAnsi="標楷體"/>
          <w:color w:val="000000"/>
          <w:sz w:val="28"/>
          <w:szCs w:val="28"/>
        </w:rPr>
        <w:t>契約之附件，其內容</w:t>
      </w:r>
      <w:r w:rsidRPr="0066050B">
        <w:rPr>
          <w:rFonts w:ascii="標楷體" w:eastAsia="標楷體" w:hAnsi="標楷體" w:hint="eastAsia"/>
          <w:color w:val="000000"/>
          <w:sz w:val="28"/>
          <w:szCs w:val="28"/>
        </w:rPr>
        <w:t>與</w:t>
      </w:r>
      <w:r w:rsidRPr="0066050B">
        <w:rPr>
          <w:rFonts w:ascii="標楷體" w:eastAsia="標楷體" w:hAnsi="標楷體"/>
          <w:color w:val="000000"/>
          <w:sz w:val="28"/>
          <w:szCs w:val="28"/>
        </w:rPr>
        <w:t>主管機關核定內容</w:t>
      </w:r>
      <w:r w:rsidRPr="0066050B">
        <w:rPr>
          <w:rFonts w:ascii="標楷體" w:eastAsia="標楷體" w:hAnsi="標楷體" w:hint="eastAsia"/>
          <w:color w:val="000000"/>
          <w:sz w:val="28"/>
          <w:szCs w:val="28"/>
        </w:rPr>
        <w:t>不符時，應於核定後10日內檢附差異說明予甲方，經甲方同意後，作為本契約之補充附件</w:t>
      </w:r>
      <w:r w:rsidRPr="0066050B">
        <w:rPr>
          <w:rFonts w:ascii="標楷體" w:eastAsia="標楷體" w:hAnsi="標楷體"/>
          <w:color w:val="000000"/>
          <w:sz w:val="28"/>
          <w:szCs w:val="28"/>
        </w:rPr>
        <w:t>。</w:t>
      </w:r>
    </w:p>
    <w:p w:rsidR="0062143C" w:rsidRPr="0066050B" w:rsidRDefault="0062143C" w:rsidP="00D60267">
      <w:pPr>
        <w:spacing w:beforeLines="50" w:before="120" w:line="407" w:lineRule="exact"/>
        <w:ind w:firstLineChars="50" w:firstLine="140"/>
        <w:rPr>
          <w:rFonts w:ascii="標楷體" w:eastAsia="標楷體" w:hAnsi="標楷體"/>
          <w:color w:val="000000"/>
          <w:sz w:val="28"/>
          <w:szCs w:val="28"/>
          <w:lang w:eastAsia="zh-HK"/>
        </w:rPr>
      </w:pPr>
      <w:r w:rsidRPr="0066050B">
        <w:rPr>
          <w:rFonts w:ascii="標楷體" w:eastAsia="標楷體" w:hAnsi="標楷體" w:hint="eastAsia"/>
          <w:color w:val="000000"/>
          <w:sz w:val="28"/>
          <w:szCs w:val="28"/>
          <w:lang w:eastAsia="zh-HK"/>
        </w:rPr>
        <w:t>立合約書人</w:t>
      </w:r>
    </w:p>
    <w:p w:rsidR="0062143C" w:rsidRPr="0066050B" w:rsidRDefault="0062143C" w:rsidP="0062143C">
      <w:pPr>
        <w:spacing w:line="407" w:lineRule="exact"/>
        <w:ind w:left="120" w:firstLineChars="9" w:firstLine="25"/>
        <w:rPr>
          <w:rFonts w:ascii="標楷體" w:eastAsia="標楷體" w:hAnsi="標楷體"/>
          <w:color w:val="000000"/>
          <w:sz w:val="28"/>
          <w:szCs w:val="28"/>
        </w:rPr>
      </w:pPr>
      <w:r w:rsidRPr="0066050B">
        <w:rPr>
          <w:rFonts w:ascii="標楷體" w:eastAsia="標楷體" w:hAnsi="標楷體" w:hint="eastAsia"/>
          <w:color w:val="000000"/>
          <w:sz w:val="28"/>
          <w:szCs w:val="28"/>
          <w:lang w:eastAsia="zh-HK"/>
        </w:rPr>
        <w:t>甲方名稱：</w:t>
      </w:r>
    </w:p>
    <w:p w:rsidR="0062143C" w:rsidRPr="0066050B" w:rsidRDefault="0062143C" w:rsidP="0062143C">
      <w:pPr>
        <w:spacing w:line="407" w:lineRule="exact"/>
        <w:ind w:left="120" w:firstLineChars="9" w:firstLine="25"/>
        <w:rPr>
          <w:rFonts w:ascii="標楷體" w:eastAsia="標楷體" w:hAnsi="標楷體"/>
          <w:color w:val="000000"/>
          <w:sz w:val="28"/>
          <w:szCs w:val="28"/>
          <w:lang w:eastAsia="zh-HK"/>
        </w:rPr>
      </w:pPr>
      <w:r w:rsidRPr="0066050B">
        <w:rPr>
          <w:rFonts w:ascii="標楷體" w:eastAsia="標楷體" w:hAnsi="標楷體" w:hint="eastAsia"/>
          <w:color w:val="000000"/>
          <w:sz w:val="28"/>
          <w:szCs w:val="28"/>
          <w:lang w:eastAsia="zh-HK"/>
        </w:rPr>
        <w:lastRenderedPageBreak/>
        <w:t>代</w:t>
      </w:r>
      <w:r w:rsidRPr="0066050B">
        <w:rPr>
          <w:rFonts w:ascii="標楷體" w:eastAsia="標楷體" w:hAnsi="標楷體" w:hint="eastAsia"/>
          <w:color w:val="000000"/>
          <w:sz w:val="28"/>
          <w:szCs w:val="28"/>
        </w:rPr>
        <w:t xml:space="preserve"> </w:t>
      </w:r>
      <w:r w:rsidRPr="0066050B">
        <w:rPr>
          <w:rFonts w:ascii="標楷體" w:eastAsia="標楷體" w:hAnsi="標楷體" w:hint="eastAsia"/>
          <w:color w:val="000000"/>
          <w:sz w:val="28"/>
          <w:szCs w:val="28"/>
          <w:lang w:eastAsia="zh-HK"/>
        </w:rPr>
        <w:t>表</w:t>
      </w:r>
      <w:r w:rsidRPr="0066050B">
        <w:rPr>
          <w:rFonts w:ascii="標楷體" w:eastAsia="標楷體" w:hAnsi="標楷體" w:hint="eastAsia"/>
          <w:color w:val="000000"/>
          <w:sz w:val="28"/>
          <w:szCs w:val="28"/>
        </w:rPr>
        <w:t xml:space="preserve"> </w:t>
      </w:r>
      <w:r w:rsidRPr="0066050B">
        <w:rPr>
          <w:rFonts w:ascii="標楷體" w:eastAsia="標楷體" w:hAnsi="標楷體" w:hint="eastAsia"/>
          <w:color w:val="000000"/>
          <w:sz w:val="28"/>
          <w:szCs w:val="28"/>
          <w:lang w:eastAsia="zh-HK"/>
        </w:rPr>
        <w:t>人：</w:t>
      </w:r>
    </w:p>
    <w:p w:rsidR="0062143C" w:rsidRPr="0066050B" w:rsidRDefault="0062143C" w:rsidP="0062143C">
      <w:pPr>
        <w:spacing w:line="407" w:lineRule="exact"/>
        <w:ind w:left="120" w:firstLineChars="9" w:firstLine="25"/>
        <w:rPr>
          <w:rFonts w:ascii="標楷體" w:eastAsia="標楷體" w:hAnsi="標楷體"/>
          <w:color w:val="000000"/>
          <w:sz w:val="28"/>
          <w:szCs w:val="28"/>
        </w:rPr>
      </w:pPr>
      <w:r w:rsidRPr="0066050B">
        <w:rPr>
          <w:rFonts w:ascii="標楷體" w:eastAsia="標楷體" w:hAnsi="標楷體" w:hint="eastAsia"/>
          <w:color w:val="000000"/>
          <w:sz w:val="28"/>
          <w:szCs w:val="28"/>
          <w:lang w:eastAsia="zh-HK"/>
        </w:rPr>
        <w:t>聯絡地址：</w:t>
      </w:r>
    </w:p>
    <w:p w:rsidR="0062143C" w:rsidRPr="0066050B" w:rsidRDefault="0062143C" w:rsidP="0062143C">
      <w:pPr>
        <w:spacing w:line="407" w:lineRule="exact"/>
        <w:ind w:left="120" w:firstLineChars="9" w:firstLine="25"/>
        <w:rPr>
          <w:rFonts w:ascii="標楷體" w:eastAsia="標楷體" w:hAnsi="標楷體"/>
          <w:color w:val="000000"/>
          <w:sz w:val="28"/>
          <w:szCs w:val="28"/>
        </w:rPr>
      </w:pPr>
      <w:r w:rsidRPr="0066050B">
        <w:rPr>
          <w:rFonts w:ascii="標楷體" w:eastAsia="標楷體" w:hAnsi="標楷體" w:hint="eastAsia"/>
          <w:color w:val="000000"/>
          <w:sz w:val="28"/>
          <w:szCs w:val="28"/>
          <w:lang w:eastAsia="zh-HK"/>
        </w:rPr>
        <w:t>聯絡電話：</w:t>
      </w:r>
    </w:p>
    <w:p w:rsidR="0062143C" w:rsidRPr="0066050B" w:rsidRDefault="0062143C" w:rsidP="0062143C">
      <w:pPr>
        <w:spacing w:line="407" w:lineRule="exact"/>
        <w:ind w:left="120" w:firstLineChars="9" w:firstLine="25"/>
        <w:rPr>
          <w:rFonts w:ascii="標楷體" w:eastAsia="標楷體" w:hAnsi="標楷體"/>
          <w:color w:val="000000"/>
          <w:sz w:val="28"/>
          <w:szCs w:val="28"/>
        </w:rPr>
      </w:pPr>
    </w:p>
    <w:p w:rsidR="0062143C" w:rsidRPr="0066050B" w:rsidRDefault="0062143C" w:rsidP="0062143C">
      <w:pPr>
        <w:spacing w:line="407" w:lineRule="exact"/>
        <w:ind w:left="120" w:firstLineChars="9" w:firstLine="25"/>
        <w:rPr>
          <w:rFonts w:ascii="標楷體" w:eastAsia="標楷體" w:hAnsi="標楷體"/>
          <w:color w:val="000000"/>
          <w:sz w:val="28"/>
          <w:szCs w:val="28"/>
          <w:lang w:eastAsia="zh-HK"/>
        </w:rPr>
      </w:pPr>
      <w:r w:rsidRPr="0066050B">
        <w:rPr>
          <w:rFonts w:ascii="標楷體" w:eastAsia="標楷體" w:hAnsi="標楷體" w:hint="eastAsia"/>
          <w:color w:val="000000"/>
          <w:sz w:val="28"/>
          <w:szCs w:val="28"/>
          <w:lang w:eastAsia="zh-HK"/>
        </w:rPr>
        <w:t>乙方名稱：</w:t>
      </w:r>
    </w:p>
    <w:p w:rsidR="0062143C" w:rsidRPr="0066050B" w:rsidRDefault="0062143C" w:rsidP="0062143C">
      <w:pPr>
        <w:spacing w:line="407" w:lineRule="exact"/>
        <w:ind w:left="120" w:firstLineChars="9" w:firstLine="25"/>
        <w:rPr>
          <w:rFonts w:ascii="標楷體" w:eastAsia="標楷體" w:hAnsi="標楷體"/>
          <w:color w:val="000000"/>
          <w:sz w:val="28"/>
          <w:szCs w:val="28"/>
          <w:lang w:eastAsia="zh-HK"/>
        </w:rPr>
      </w:pPr>
      <w:r w:rsidRPr="0066050B">
        <w:rPr>
          <w:rFonts w:ascii="標楷體" w:eastAsia="標楷體" w:hAnsi="標楷體" w:hint="eastAsia"/>
          <w:color w:val="000000"/>
          <w:sz w:val="28"/>
          <w:szCs w:val="28"/>
          <w:lang w:eastAsia="zh-HK"/>
        </w:rPr>
        <w:t>代</w:t>
      </w:r>
      <w:r w:rsidRPr="0066050B">
        <w:rPr>
          <w:rFonts w:ascii="標楷體" w:eastAsia="標楷體" w:hAnsi="標楷體" w:hint="eastAsia"/>
          <w:color w:val="000000"/>
          <w:sz w:val="28"/>
          <w:szCs w:val="28"/>
        </w:rPr>
        <w:t xml:space="preserve"> </w:t>
      </w:r>
      <w:r w:rsidRPr="0066050B">
        <w:rPr>
          <w:rFonts w:ascii="標楷體" w:eastAsia="標楷體" w:hAnsi="標楷體" w:hint="eastAsia"/>
          <w:color w:val="000000"/>
          <w:sz w:val="28"/>
          <w:szCs w:val="28"/>
          <w:lang w:eastAsia="zh-HK"/>
        </w:rPr>
        <w:t>表</w:t>
      </w:r>
      <w:r w:rsidRPr="0066050B">
        <w:rPr>
          <w:rFonts w:ascii="標楷體" w:eastAsia="標楷體" w:hAnsi="標楷體" w:hint="eastAsia"/>
          <w:color w:val="000000"/>
          <w:sz w:val="28"/>
          <w:szCs w:val="28"/>
        </w:rPr>
        <w:t xml:space="preserve"> </w:t>
      </w:r>
      <w:r w:rsidRPr="0066050B">
        <w:rPr>
          <w:rFonts w:ascii="標楷體" w:eastAsia="標楷體" w:hAnsi="標楷體" w:hint="eastAsia"/>
          <w:color w:val="000000"/>
          <w:sz w:val="28"/>
          <w:szCs w:val="28"/>
          <w:lang w:eastAsia="zh-HK"/>
        </w:rPr>
        <w:t>人：</w:t>
      </w:r>
    </w:p>
    <w:p w:rsidR="0062143C" w:rsidRPr="0066050B" w:rsidRDefault="0062143C" w:rsidP="0062143C">
      <w:pPr>
        <w:spacing w:line="407" w:lineRule="exact"/>
        <w:ind w:left="120" w:firstLineChars="9" w:firstLine="25"/>
        <w:rPr>
          <w:rFonts w:ascii="標楷體" w:eastAsia="標楷體" w:hAnsi="標楷體"/>
          <w:color w:val="000000"/>
          <w:sz w:val="28"/>
          <w:szCs w:val="28"/>
        </w:rPr>
      </w:pPr>
      <w:r w:rsidRPr="0066050B">
        <w:rPr>
          <w:rFonts w:ascii="標楷體" w:eastAsia="標楷體" w:hAnsi="標楷體" w:hint="eastAsia"/>
          <w:color w:val="000000"/>
          <w:sz w:val="28"/>
          <w:szCs w:val="28"/>
          <w:lang w:eastAsia="zh-HK"/>
        </w:rPr>
        <w:t>聯絡地址：</w:t>
      </w:r>
    </w:p>
    <w:p w:rsidR="0062143C" w:rsidRPr="0066050B" w:rsidRDefault="0062143C" w:rsidP="00D60267">
      <w:pPr>
        <w:spacing w:line="407" w:lineRule="exact"/>
        <w:ind w:left="120" w:firstLineChars="9" w:firstLine="25"/>
        <w:rPr>
          <w:rFonts w:ascii="標楷體" w:eastAsia="標楷體" w:hAnsi="標楷體"/>
          <w:color w:val="000000"/>
          <w:sz w:val="28"/>
          <w:szCs w:val="28"/>
          <w:lang w:eastAsia="zh-HK"/>
        </w:rPr>
      </w:pPr>
      <w:r w:rsidRPr="0066050B">
        <w:rPr>
          <w:rFonts w:ascii="標楷體" w:eastAsia="標楷體" w:hAnsi="標楷體" w:hint="eastAsia"/>
          <w:color w:val="000000"/>
          <w:sz w:val="28"/>
          <w:szCs w:val="28"/>
          <w:lang w:eastAsia="zh-HK"/>
        </w:rPr>
        <w:t>聯絡電話：</w:t>
      </w:r>
    </w:p>
    <w:p w:rsidR="0062143C" w:rsidRPr="0066050B" w:rsidRDefault="0062143C" w:rsidP="00D60267">
      <w:pPr>
        <w:spacing w:beforeLines="50" w:before="120" w:line="407" w:lineRule="exact"/>
        <w:ind w:left="119" w:firstLineChars="9" w:firstLine="25"/>
        <w:jc w:val="distribute"/>
        <w:rPr>
          <w:rFonts w:ascii="標楷體" w:eastAsia="標楷體" w:hAnsi="標楷體"/>
          <w:color w:val="000000"/>
          <w:sz w:val="28"/>
          <w:szCs w:val="28"/>
        </w:rPr>
      </w:pPr>
      <w:r w:rsidRPr="0066050B">
        <w:rPr>
          <w:rFonts w:ascii="標楷體" w:eastAsia="標楷體" w:hAnsi="標楷體" w:hint="eastAsia"/>
          <w:color w:val="000000"/>
          <w:sz w:val="28"/>
          <w:szCs w:val="28"/>
          <w:lang w:eastAsia="zh-HK"/>
        </w:rPr>
        <w:t>中華民國</w:t>
      </w:r>
      <w:r w:rsidRPr="0066050B">
        <w:rPr>
          <w:rFonts w:ascii="標楷體" w:eastAsia="標楷體" w:hAnsi="標楷體" w:hint="eastAsia"/>
          <w:color w:val="000000"/>
          <w:sz w:val="28"/>
          <w:szCs w:val="28"/>
        </w:rPr>
        <w:t xml:space="preserve">     </w:t>
      </w:r>
      <w:r w:rsidRPr="0066050B">
        <w:rPr>
          <w:rFonts w:ascii="標楷體" w:eastAsia="標楷體" w:hAnsi="標楷體" w:hint="eastAsia"/>
          <w:color w:val="000000"/>
          <w:sz w:val="28"/>
          <w:szCs w:val="28"/>
          <w:lang w:eastAsia="zh-HK"/>
        </w:rPr>
        <w:t>年</w:t>
      </w:r>
      <w:r w:rsidRPr="0066050B">
        <w:rPr>
          <w:rFonts w:ascii="標楷體" w:eastAsia="標楷體" w:hAnsi="標楷體" w:hint="eastAsia"/>
          <w:color w:val="000000"/>
          <w:sz w:val="28"/>
          <w:szCs w:val="28"/>
        </w:rPr>
        <w:t xml:space="preserve">     </w:t>
      </w:r>
      <w:r w:rsidRPr="0066050B">
        <w:rPr>
          <w:rFonts w:ascii="標楷體" w:eastAsia="標楷體" w:hAnsi="標楷體" w:hint="eastAsia"/>
          <w:color w:val="000000"/>
          <w:sz w:val="28"/>
          <w:szCs w:val="28"/>
          <w:lang w:eastAsia="zh-HK"/>
        </w:rPr>
        <w:t>月</w:t>
      </w:r>
      <w:r w:rsidRPr="0066050B">
        <w:rPr>
          <w:rFonts w:ascii="標楷體" w:eastAsia="標楷體" w:hAnsi="標楷體" w:hint="eastAsia"/>
          <w:color w:val="000000"/>
          <w:sz w:val="28"/>
          <w:szCs w:val="28"/>
        </w:rPr>
        <w:t xml:space="preserve">     日</w:t>
      </w:r>
    </w:p>
    <w:p w:rsidR="00613500" w:rsidRDefault="00613500" w:rsidP="0062143C">
      <w:pPr>
        <w:widowControl/>
        <w:rPr>
          <w:rFonts w:ascii="標楷體" w:eastAsia="標楷體" w:hAnsi="標楷體"/>
          <w:b/>
          <w:color w:val="000000"/>
          <w:sz w:val="28"/>
          <w:szCs w:val="28"/>
        </w:rPr>
        <w:sectPr w:rsidR="00613500" w:rsidSect="00613500">
          <w:footerReference w:type="default" r:id="rId7"/>
          <w:type w:val="continuous"/>
          <w:pgSz w:w="11906" w:h="16838"/>
          <w:pgMar w:top="1440" w:right="1803" w:bottom="1440" w:left="1803" w:header="851" w:footer="992" w:gutter="0"/>
          <w:pgNumType w:start="1"/>
          <w:cols w:space="425"/>
          <w:docGrid w:linePitch="360"/>
        </w:sectPr>
      </w:pPr>
      <w:bookmarkStart w:id="0" w:name="_GoBack"/>
      <w:bookmarkEnd w:id="0"/>
    </w:p>
    <w:p w:rsidR="00CC44B5" w:rsidRPr="00280489" w:rsidRDefault="00CC44B5" w:rsidP="00447968">
      <w:pPr>
        <w:widowControl/>
        <w:rPr>
          <w:rFonts w:hint="eastAsia"/>
        </w:rPr>
      </w:pPr>
    </w:p>
    <w:sectPr w:rsidR="00CC44B5" w:rsidRPr="00280489" w:rsidSect="00613500">
      <w:footerReference w:type="default" r:id="rId8"/>
      <w:type w:val="continuous"/>
      <w:pgSz w:w="11906" w:h="16838"/>
      <w:pgMar w:top="1440" w:right="1803" w:bottom="1440" w:left="1803"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52A" w:rsidRDefault="0073152A" w:rsidP="00F84DA2">
      <w:r>
        <w:separator/>
      </w:r>
    </w:p>
  </w:endnote>
  <w:endnote w:type="continuationSeparator" w:id="0">
    <w:p w:rsidR="0073152A" w:rsidRDefault="0073152A" w:rsidP="00F8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CJK JP Regular">
    <w:altName w:val="Arial"/>
    <w:charset w:val="00"/>
    <w:family w:val="swiss"/>
    <w:pitch w:val="variable"/>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00" w:rsidRPr="00613500" w:rsidRDefault="00613500" w:rsidP="00613500">
    <w:pPr>
      <w:pStyle w:val="a5"/>
      <w:jc w:val="center"/>
      <w:rPr>
        <w:rFonts w:ascii="微軟正黑體" w:eastAsia="微軟正黑體" w:hAnsi="微軟正黑體"/>
      </w:rPr>
    </w:pPr>
    <w:r w:rsidRPr="00613500">
      <w:rPr>
        <w:rFonts w:ascii="微軟正黑體" w:eastAsia="微軟正黑體" w:hAnsi="微軟正黑體" w:hint="eastAsia"/>
        <w:lang w:eastAsia="zh-HK"/>
      </w:rPr>
      <w:t>附件</w:t>
    </w:r>
    <w:r>
      <w:rPr>
        <w:rFonts w:ascii="微軟正黑體" w:eastAsia="微軟正黑體" w:hAnsi="微軟正黑體"/>
      </w:rPr>
      <w:t>6</w:t>
    </w:r>
    <w:r w:rsidRPr="00613500">
      <w:rPr>
        <w:rFonts w:ascii="微軟正黑體" w:eastAsia="微軟正黑體" w:hAnsi="微軟正黑體" w:hint="eastAsia"/>
      </w:rPr>
      <w:t>-</w:t>
    </w:r>
    <w:r w:rsidRPr="00613500">
      <w:rPr>
        <w:rFonts w:ascii="微軟正黑體" w:eastAsia="微軟正黑體" w:hAnsi="微軟正黑體"/>
      </w:rPr>
      <w:fldChar w:fldCharType="begin"/>
    </w:r>
    <w:r w:rsidRPr="00613500">
      <w:rPr>
        <w:rFonts w:ascii="微軟正黑體" w:eastAsia="微軟正黑體" w:hAnsi="微軟正黑體"/>
      </w:rPr>
      <w:instrText xml:space="preserve"> </w:instrText>
    </w:r>
    <w:r w:rsidRPr="00613500">
      <w:rPr>
        <w:rFonts w:ascii="微軟正黑體" w:eastAsia="微軟正黑體" w:hAnsi="微軟正黑體" w:hint="eastAsia"/>
      </w:rPr>
      <w:instrText>PAGE  \* Arabic  \* MERGEFORMAT</w:instrText>
    </w:r>
    <w:r w:rsidRPr="00613500">
      <w:rPr>
        <w:rFonts w:ascii="微軟正黑體" w:eastAsia="微軟正黑體" w:hAnsi="微軟正黑體"/>
      </w:rPr>
      <w:instrText xml:space="preserve"> </w:instrText>
    </w:r>
    <w:r w:rsidRPr="00613500">
      <w:rPr>
        <w:rFonts w:ascii="微軟正黑體" w:eastAsia="微軟正黑體" w:hAnsi="微軟正黑體"/>
      </w:rPr>
      <w:fldChar w:fldCharType="separate"/>
    </w:r>
    <w:r w:rsidR="00447968">
      <w:rPr>
        <w:rFonts w:ascii="微軟正黑體" w:eastAsia="微軟正黑體" w:hAnsi="微軟正黑體"/>
        <w:noProof/>
      </w:rPr>
      <w:t>2</w:t>
    </w:r>
    <w:r w:rsidRPr="00613500">
      <w:rPr>
        <w:rFonts w:ascii="微軟正黑體" w:eastAsia="微軟正黑體" w:hAnsi="微軟正黑體"/>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00" w:rsidRPr="00613500" w:rsidRDefault="00613500" w:rsidP="00613500">
    <w:pPr>
      <w:pStyle w:val="a5"/>
      <w:jc w:val="center"/>
      <w:rPr>
        <w:rFonts w:ascii="微軟正黑體" w:eastAsia="微軟正黑體" w:hAnsi="微軟正黑體"/>
      </w:rPr>
    </w:pPr>
    <w:r w:rsidRPr="00613500">
      <w:rPr>
        <w:rFonts w:ascii="微軟正黑體" w:eastAsia="微軟正黑體" w:hAnsi="微軟正黑體" w:hint="eastAsia"/>
        <w:lang w:eastAsia="zh-HK"/>
      </w:rPr>
      <w:t>附件</w:t>
    </w:r>
    <w:r>
      <w:rPr>
        <w:rFonts w:ascii="微軟正黑體" w:eastAsia="微軟正黑體" w:hAnsi="微軟正黑體"/>
      </w:rPr>
      <w:t>7</w:t>
    </w:r>
    <w:r w:rsidRPr="00613500">
      <w:rPr>
        <w:rFonts w:ascii="微軟正黑體" w:eastAsia="微軟正黑體" w:hAnsi="微軟正黑體" w:hint="eastAsia"/>
      </w:rPr>
      <w:t>-</w:t>
    </w:r>
    <w:r w:rsidRPr="00613500">
      <w:rPr>
        <w:rFonts w:ascii="微軟正黑體" w:eastAsia="微軟正黑體" w:hAnsi="微軟正黑體"/>
      </w:rPr>
      <w:fldChar w:fldCharType="begin"/>
    </w:r>
    <w:r w:rsidRPr="00613500">
      <w:rPr>
        <w:rFonts w:ascii="微軟正黑體" w:eastAsia="微軟正黑體" w:hAnsi="微軟正黑體"/>
      </w:rPr>
      <w:instrText xml:space="preserve"> </w:instrText>
    </w:r>
    <w:r w:rsidRPr="00613500">
      <w:rPr>
        <w:rFonts w:ascii="微軟正黑體" w:eastAsia="微軟正黑體" w:hAnsi="微軟正黑體" w:hint="eastAsia"/>
      </w:rPr>
      <w:instrText>PAGE  \* Arabic  \* MERGEFORMAT</w:instrText>
    </w:r>
    <w:r w:rsidRPr="00613500">
      <w:rPr>
        <w:rFonts w:ascii="微軟正黑體" w:eastAsia="微軟正黑體" w:hAnsi="微軟正黑體"/>
      </w:rPr>
      <w:instrText xml:space="preserve"> </w:instrText>
    </w:r>
    <w:r w:rsidRPr="00613500">
      <w:rPr>
        <w:rFonts w:ascii="微軟正黑體" w:eastAsia="微軟正黑體" w:hAnsi="微軟正黑體"/>
      </w:rPr>
      <w:fldChar w:fldCharType="separate"/>
    </w:r>
    <w:r w:rsidR="00447968">
      <w:rPr>
        <w:rFonts w:ascii="微軟正黑體" w:eastAsia="微軟正黑體" w:hAnsi="微軟正黑體"/>
        <w:noProof/>
      </w:rPr>
      <w:t>1</w:t>
    </w:r>
    <w:r w:rsidRPr="00613500">
      <w:rPr>
        <w:rFonts w:ascii="微軟正黑體" w:eastAsia="微軟正黑體" w:hAnsi="微軟正黑體"/>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52A" w:rsidRDefault="0073152A" w:rsidP="00F84DA2">
      <w:r>
        <w:separator/>
      </w:r>
    </w:p>
  </w:footnote>
  <w:footnote w:type="continuationSeparator" w:id="0">
    <w:p w:rsidR="0073152A" w:rsidRDefault="0073152A" w:rsidP="00F84D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189"/>
    <w:multiLevelType w:val="hybridMultilevel"/>
    <w:tmpl w:val="2DBE34BA"/>
    <w:lvl w:ilvl="0" w:tplc="4716858E">
      <w:start w:val="2"/>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DB36CF"/>
    <w:multiLevelType w:val="hybridMultilevel"/>
    <w:tmpl w:val="C4EADD66"/>
    <w:lvl w:ilvl="0" w:tplc="0A98D890">
      <w:start w:val="1"/>
      <w:numFmt w:val="decimal"/>
      <w:lvlText w:val="%1."/>
      <w:lvlJc w:val="left"/>
      <w:pPr>
        <w:ind w:left="444" w:hanging="284"/>
      </w:pPr>
      <w:rPr>
        <w:rFonts w:ascii="Noto Sans CJK JP Regular" w:eastAsia="Noto Sans CJK JP Regular" w:hAnsi="Noto Sans CJK JP Regular" w:cs="Noto Sans CJK JP Regular" w:hint="default"/>
        <w:w w:val="96"/>
        <w:sz w:val="26"/>
        <w:szCs w:val="26"/>
        <w:lang w:val="zh-TW" w:eastAsia="zh-TW" w:bidi="zh-TW"/>
      </w:rPr>
    </w:lvl>
    <w:lvl w:ilvl="1" w:tplc="8C283D9C">
      <w:numFmt w:val="bullet"/>
      <w:lvlText w:val="•"/>
      <w:lvlJc w:val="left"/>
      <w:pPr>
        <w:ind w:left="1141" w:hanging="284"/>
      </w:pPr>
      <w:rPr>
        <w:rFonts w:hint="default"/>
        <w:lang w:val="zh-TW" w:eastAsia="zh-TW" w:bidi="zh-TW"/>
      </w:rPr>
    </w:lvl>
    <w:lvl w:ilvl="2" w:tplc="EA7C47A8">
      <w:numFmt w:val="bullet"/>
      <w:lvlText w:val="•"/>
      <w:lvlJc w:val="left"/>
      <w:pPr>
        <w:ind w:left="1843" w:hanging="284"/>
      </w:pPr>
      <w:rPr>
        <w:rFonts w:hint="default"/>
        <w:lang w:val="zh-TW" w:eastAsia="zh-TW" w:bidi="zh-TW"/>
      </w:rPr>
    </w:lvl>
    <w:lvl w:ilvl="3" w:tplc="7834DB4A">
      <w:numFmt w:val="bullet"/>
      <w:lvlText w:val="•"/>
      <w:lvlJc w:val="left"/>
      <w:pPr>
        <w:ind w:left="2545" w:hanging="284"/>
      </w:pPr>
      <w:rPr>
        <w:rFonts w:hint="default"/>
        <w:lang w:val="zh-TW" w:eastAsia="zh-TW" w:bidi="zh-TW"/>
      </w:rPr>
    </w:lvl>
    <w:lvl w:ilvl="4" w:tplc="5F26CA1A">
      <w:numFmt w:val="bullet"/>
      <w:lvlText w:val="•"/>
      <w:lvlJc w:val="left"/>
      <w:pPr>
        <w:ind w:left="3247" w:hanging="284"/>
      </w:pPr>
      <w:rPr>
        <w:rFonts w:hint="default"/>
        <w:lang w:val="zh-TW" w:eastAsia="zh-TW" w:bidi="zh-TW"/>
      </w:rPr>
    </w:lvl>
    <w:lvl w:ilvl="5" w:tplc="DC622FCC">
      <w:numFmt w:val="bullet"/>
      <w:lvlText w:val="•"/>
      <w:lvlJc w:val="left"/>
      <w:pPr>
        <w:ind w:left="3949" w:hanging="284"/>
      </w:pPr>
      <w:rPr>
        <w:rFonts w:hint="default"/>
        <w:lang w:val="zh-TW" w:eastAsia="zh-TW" w:bidi="zh-TW"/>
      </w:rPr>
    </w:lvl>
    <w:lvl w:ilvl="6" w:tplc="EF760638">
      <w:numFmt w:val="bullet"/>
      <w:lvlText w:val="•"/>
      <w:lvlJc w:val="left"/>
      <w:pPr>
        <w:ind w:left="4651" w:hanging="284"/>
      </w:pPr>
      <w:rPr>
        <w:rFonts w:hint="default"/>
        <w:lang w:val="zh-TW" w:eastAsia="zh-TW" w:bidi="zh-TW"/>
      </w:rPr>
    </w:lvl>
    <w:lvl w:ilvl="7" w:tplc="E132D9BE">
      <w:numFmt w:val="bullet"/>
      <w:lvlText w:val="•"/>
      <w:lvlJc w:val="left"/>
      <w:pPr>
        <w:ind w:left="5352" w:hanging="284"/>
      </w:pPr>
      <w:rPr>
        <w:rFonts w:hint="default"/>
        <w:lang w:val="zh-TW" w:eastAsia="zh-TW" w:bidi="zh-TW"/>
      </w:rPr>
    </w:lvl>
    <w:lvl w:ilvl="8" w:tplc="E892C566">
      <w:numFmt w:val="bullet"/>
      <w:lvlText w:val="•"/>
      <w:lvlJc w:val="left"/>
      <w:pPr>
        <w:ind w:left="6054" w:hanging="284"/>
      </w:pPr>
      <w:rPr>
        <w:rFonts w:hint="default"/>
        <w:lang w:val="zh-TW" w:eastAsia="zh-TW" w:bidi="zh-TW"/>
      </w:rPr>
    </w:lvl>
  </w:abstractNum>
  <w:abstractNum w:abstractNumId="2" w15:restartNumberingAfterBreak="0">
    <w:nsid w:val="03CA0CC7"/>
    <w:multiLevelType w:val="hybridMultilevel"/>
    <w:tmpl w:val="B97EA534"/>
    <w:lvl w:ilvl="0" w:tplc="63B0D614">
      <w:start w:val="1"/>
      <w:numFmt w:val="decimal"/>
      <w:lvlText w:val="%1."/>
      <w:lvlJc w:val="left"/>
      <w:pPr>
        <w:ind w:left="595" w:hanging="480"/>
      </w:pPr>
      <w:rPr>
        <w:rFonts w:ascii="Noto Sans CJK JP Regular" w:eastAsia="Noto Sans CJK JP Regular" w:hAnsi="Noto Sans CJK JP Regular" w:cs="Noto Sans CJK JP Regular" w:hint="default"/>
        <w:w w:val="96"/>
        <w:sz w:val="26"/>
        <w:szCs w:val="26"/>
        <w:lang w:val="zh-TW" w:eastAsia="zh-TW" w:bidi="zh-TW"/>
      </w:rPr>
    </w:lvl>
    <w:lvl w:ilvl="1" w:tplc="4E440896">
      <w:numFmt w:val="bullet"/>
      <w:lvlText w:val="•"/>
      <w:lvlJc w:val="left"/>
      <w:pPr>
        <w:ind w:left="1284" w:hanging="480"/>
      </w:pPr>
      <w:rPr>
        <w:rFonts w:hint="default"/>
        <w:lang w:val="zh-TW" w:eastAsia="zh-TW" w:bidi="zh-TW"/>
      </w:rPr>
    </w:lvl>
    <w:lvl w:ilvl="2" w:tplc="B1B880D0">
      <w:numFmt w:val="bullet"/>
      <w:lvlText w:val="•"/>
      <w:lvlJc w:val="left"/>
      <w:pPr>
        <w:ind w:left="1969" w:hanging="480"/>
      </w:pPr>
      <w:rPr>
        <w:rFonts w:hint="default"/>
        <w:lang w:val="zh-TW" w:eastAsia="zh-TW" w:bidi="zh-TW"/>
      </w:rPr>
    </w:lvl>
    <w:lvl w:ilvl="3" w:tplc="0A8CD70A">
      <w:numFmt w:val="bullet"/>
      <w:lvlText w:val="•"/>
      <w:lvlJc w:val="left"/>
      <w:pPr>
        <w:ind w:left="2653" w:hanging="480"/>
      </w:pPr>
      <w:rPr>
        <w:rFonts w:hint="default"/>
        <w:lang w:val="zh-TW" w:eastAsia="zh-TW" w:bidi="zh-TW"/>
      </w:rPr>
    </w:lvl>
    <w:lvl w:ilvl="4" w:tplc="3198EDF0">
      <w:numFmt w:val="bullet"/>
      <w:lvlText w:val="•"/>
      <w:lvlJc w:val="left"/>
      <w:pPr>
        <w:ind w:left="3338" w:hanging="480"/>
      </w:pPr>
      <w:rPr>
        <w:rFonts w:hint="default"/>
        <w:lang w:val="zh-TW" w:eastAsia="zh-TW" w:bidi="zh-TW"/>
      </w:rPr>
    </w:lvl>
    <w:lvl w:ilvl="5" w:tplc="BCFA75FC">
      <w:numFmt w:val="bullet"/>
      <w:lvlText w:val="•"/>
      <w:lvlJc w:val="left"/>
      <w:pPr>
        <w:ind w:left="4023" w:hanging="480"/>
      </w:pPr>
      <w:rPr>
        <w:rFonts w:hint="default"/>
        <w:lang w:val="zh-TW" w:eastAsia="zh-TW" w:bidi="zh-TW"/>
      </w:rPr>
    </w:lvl>
    <w:lvl w:ilvl="6" w:tplc="A900DB50">
      <w:numFmt w:val="bullet"/>
      <w:lvlText w:val="•"/>
      <w:lvlJc w:val="left"/>
      <w:pPr>
        <w:ind w:left="4707" w:hanging="480"/>
      </w:pPr>
      <w:rPr>
        <w:rFonts w:hint="default"/>
        <w:lang w:val="zh-TW" w:eastAsia="zh-TW" w:bidi="zh-TW"/>
      </w:rPr>
    </w:lvl>
    <w:lvl w:ilvl="7" w:tplc="32683992">
      <w:numFmt w:val="bullet"/>
      <w:lvlText w:val="•"/>
      <w:lvlJc w:val="left"/>
      <w:pPr>
        <w:ind w:left="5392" w:hanging="480"/>
      </w:pPr>
      <w:rPr>
        <w:rFonts w:hint="default"/>
        <w:lang w:val="zh-TW" w:eastAsia="zh-TW" w:bidi="zh-TW"/>
      </w:rPr>
    </w:lvl>
    <w:lvl w:ilvl="8" w:tplc="1FCC1B22">
      <w:numFmt w:val="bullet"/>
      <w:lvlText w:val="•"/>
      <w:lvlJc w:val="left"/>
      <w:pPr>
        <w:ind w:left="6077" w:hanging="480"/>
      </w:pPr>
      <w:rPr>
        <w:rFonts w:hint="default"/>
        <w:lang w:val="zh-TW" w:eastAsia="zh-TW" w:bidi="zh-TW"/>
      </w:rPr>
    </w:lvl>
  </w:abstractNum>
  <w:abstractNum w:abstractNumId="3" w15:restartNumberingAfterBreak="0">
    <w:nsid w:val="050A0F6C"/>
    <w:multiLevelType w:val="hybridMultilevel"/>
    <w:tmpl w:val="79088A8E"/>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F54BCE"/>
    <w:multiLevelType w:val="hybridMultilevel"/>
    <w:tmpl w:val="9B0480D0"/>
    <w:lvl w:ilvl="0" w:tplc="90DCB0BE">
      <w:start w:val="1"/>
      <w:numFmt w:val="taiwaneseCountingThousand"/>
      <w:lvlText w:val="第%1章"/>
      <w:lvlJc w:val="left"/>
      <w:pPr>
        <w:ind w:left="5475" w:hanging="1080"/>
      </w:pPr>
      <w:rPr>
        <w:rFonts w:hint="default"/>
      </w:rPr>
    </w:lvl>
    <w:lvl w:ilvl="1" w:tplc="20A0E264">
      <w:start w:val="1"/>
      <w:numFmt w:val="taiwaneseCountingThousand"/>
      <w:lvlText w:val="第%2節"/>
      <w:lvlJc w:val="left"/>
      <w:pPr>
        <w:ind w:left="1365" w:hanging="885"/>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085EBA"/>
    <w:multiLevelType w:val="hybridMultilevel"/>
    <w:tmpl w:val="FAE4AE44"/>
    <w:lvl w:ilvl="0" w:tplc="81C272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002F2D"/>
    <w:multiLevelType w:val="hybridMultilevel"/>
    <w:tmpl w:val="112284D2"/>
    <w:lvl w:ilvl="0" w:tplc="0F10340C">
      <w:start w:val="1"/>
      <w:numFmt w:val="taiwaneseCountingThousand"/>
      <w:lvlText w:val="%1、"/>
      <w:lvlJc w:val="left"/>
      <w:pPr>
        <w:ind w:left="1195" w:hanging="720"/>
      </w:pPr>
      <w:rPr>
        <w:rFonts w:hint="default"/>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7" w15:restartNumberingAfterBreak="0">
    <w:nsid w:val="150348BB"/>
    <w:multiLevelType w:val="hybridMultilevel"/>
    <w:tmpl w:val="028AAE5A"/>
    <w:lvl w:ilvl="0" w:tplc="662057DA">
      <w:start w:val="1"/>
      <w:numFmt w:val="decimal"/>
      <w:lvlText w:val="%1."/>
      <w:lvlJc w:val="left"/>
      <w:pPr>
        <w:ind w:left="472" w:hanging="370"/>
      </w:pPr>
      <w:rPr>
        <w:rFonts w:ascii="Noto Sans CJK JP Regular" w:eastAsia="Noto Sans CJK JP Regular" w:hAnsi="Noto Sans CJK JP Regular" w:cs="Noto Sans CJK JP Regular" w:hint="default"/>
        <w:w w:val="96"/>
        <w:sz w:val="26"/>
        <w:szCs w:val="26"/>
        <w:lang w:val="zh-TW" w:eastAsia="zh-TW" w:bidi="zh-TW"/>
      </w:rPr>
    </w:lvl>
    <w:lvl w:ilvl="1" w:tplc="ABB86714">
      <w:numFmt w:val="bullet"/>
      <w:lvlText w:val="•"/>
      <w:lvlJc w:val="left"/>
      <w:pPr>
        <w:ind w:left="1176" w:hanging="370"/>
      </w:pPr>
      <w:rPr>
        <w:rFonts w:hint="default"/>
        <w:lang w:val="zh-TW" w:eastAsia="zh-TW" w:bidi="zh-TW"/>
      </w:rPr>
    </w:lvl>
    <w:lvl w:ilvl="2" w:tplc="F3B2B8F4">
      <w:numFmt w:val="bullet"/>
      <w:lvlText w:val="•"/>
      <w:lvlJc w:val="left"/>
      <w:pPr>
        <w:ind w:left="1873" w:hanging="370"/>
      </w:pPr>
      <w:rPr>
        <w:rFonts w:hint="default"/>
        <w:lang w:val="zh-TW" w:eastAsia="zh-TW" w:bidi="zh-TW"/>
      </w:rPr>
    </w:lvl>
    <w:lvl w:ilvl="3" w:tplc="DC2AC896">
      <w:numFmt w:val="bullet"/>
      <w:lvlText w:val="•"/>
      <w:lvlJc w:val="left"/>
      <w:pPr>
        <w:ind w:left="2569" w:hanging="370"/>
      </w:pPr>
      <w:rPr>
        <w:rFonts w:hint="default"/>
        <w:lang w:val="zh-TW" w:eastAsia="zh-TW" w:bidi="zh-TW"/>
      </w:rPr>
    </w:lvl>
    <w:lvl w:ilvl="4" w:tplc="BB34424A">
      <w:numFmt w:val="bullet"/>
      <w:lvlText w:val="•"/>
      <w:lvlJc w:val="left"/>
      <w:pPr>
        <w:ind w:left="3266" w:hanging="370"/>
      </w:pPr>
      <w:rPr>
        <w:rFonts w:hint="default"/>
        <w:lang w:val="zh-TW" w:eastAsia="zh-TW" w:bidi="zh-TW"/>
      </w:rPr>
    </w:lvl>
    <w:lvl w:ilvl="5" w:tplc="A6C4526C">
      <w:numFmt w:val="bullet"/>
      <w:lvlText w:val="•"/>
      <w:lvlJc w:val="left"/>
      <w:pPr>
        <w:ind w:left="3963" w:hanging="370"/>
      </w:pPr>
      <w:rPr>
        <w:rFonts w:hint="default"/>
        <w:lang w:val="zh-TW" w:eastAsia="zh-TW" w:bidi="zh-TW"/>
      </w:rPr>
    </w:lvl>
    <w:lvl w:ilvl="6" w:tplc="885E0CC0">
      <w:numFmt w:val="bullet"/>
      <w:lvlText w:val="•"/>
      <w:lvlJc w:val="left"/>
      <w:pPr>
        <w:ind w:left="4659" w:hanging="370"/>
      </w:pPr>
      <w:rPr>
        <w:rFonts w:hint="default"/>
        <w:lang w:val="zh-TW" w:eastAsia="zh-TW" w:bidi="zh-TW"/>
      </w:rPr>
    </w:lvl>
    <w:lvl w:ilvl="7" w:tplc="8BF604D2">
      <w:numFmt w:val="bullet"/>
      <w:lvlText w:val="•"/>
      <w:lvlJc w:val="left"/>
      <w:pPr>
        <w:ind w:left="5356" w:hanging="370"/>
      </w:pPr>
      <w:rPr>
        <w:rFonts w:hint="default"/>
        <w:lang w:val="zh-TW" w:eastAsia="zh-TW" w:bidi="zh-TW"/>
      </w:rPr>
    </w:lvl>
    <w:lvl w:ilvl="8" w:tplc="67905EB6">
      <w:numFmt w:val="bullet"/>
      <w:lvlText w:val="•"/>
      <w:lvlJc w:val="left"/>
      <w:pPr>
        <w:ind w:left="6053" w:hanging="370"/>
      </w:pPr>
      <w:rPr>
        <w:rFonts w:hint="default"/>
        <w:lang w:val="zh-TW" w:eastAsia="zh-TW" w:bidi="zh-TW"/>
      </w:rPr>
    </w:lvl>
  </w:abstractNum>
  <w:abstractNum w:abstractNumId="8" w15:restartNumberingAfterBreak="0">
    <w:nsid w:val="16173620"/>
    <w:multiLevelType w:val="hybridMultilevel"/>
    <w:tmpl w:val="1D5EE902"/>
    <w:lvl w:ilvl="0" w:tplc="7340DC9E">
      <w:start w:val="6"/>
      <w:numFmt w:val="taiwaneseCountingThousand"/>
      <w:lvlText w:val="（%1）"/>
      <w:lvlJc w:val="left"/>
      <w:pPr>
        <w:ind w:left="1335" w:hanging="855"/>
      </w:pPr>
      <w:rPr>
        <w:rFonts w:hint="default"/>
      </w:rPr>
    </w:lvl>
    <w:lvl w:ilvl="1" w:tplc="8FE0E8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9BC7B48"/>
    <w:multiLevelType w:val="hybridMultilevel"/>
    <w:tmpl w:val="AEFC7DE0"/>
    <w:lvl w:ilvl="0" w:tplc="71D0B9A6">
      <w:start w:val="1"/>
      <w:numFmt w:val="taiwaneseCountingThousand"/>
      <w:lvlText w:val="%1、"/>
      <w:lvlJc w:val="left"/>
      <w:pPr>
        <w:ind w:left="720" w:hanging="720"/>
      </w:pPr>
      <w:rPr>
        <w:rFonts w:ascii="細明體_HKSCS" w:eastAsia="細明體_HKSCS" w:hAnsi="細明體_HKSCS" w:cs="細明體_HKSC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E85AAC"/>
    <w:multiLevelType w:val="hybridMultilevel"/>
    <w:tmpl w:val="96B2ACA8"/>
    <w:lvl w:ilvl="0" w:tplc="52F018FC">
      <w:start w:val="1"/>
      <w:numFmt w:val="decimal"/>
      <w:lvlText w:val="%1."/>
      <w:lvlJc w:val="left"/>
      <w:pPr>
        <w:ind w:left="475" w:hanging="372"/>
      </w:pPr>
      <w:rPr>
        <w:rFonts w:ascii="Noto Sans CJK JP Regular" w:eastAsia="Noto Sans CJK JP Regular" w:hAnsi="Noto Sans CJK JP Regular" w:cs="Noto Sans CJK JP Regular" w:hint="default"/>
        <w:w w:val="96"/>
        <w:sz w:val="26"/>
        <w:szCs w:val="26"/>
        <w:lang w:val="zh-TW" w:eastAsia="zh-TW" w:bidi="zh-TW"/>
      </w:rPr>
    </w:lvl>
    <w:lvl w:ilvl="1" w:tplc="EF1CAF4C">
      <w:numFmt w:val="bullet"/>
      <w:lvlText w:val="•"/>
      <w:lvlJc w:val="left"/>
      <w:pPr>
        <w:ind w:left="1176" w:hanging="372"/>
      </w:pPr>
      <w:rPr>
        <w:rFonts w:hint="default"/>
        <w:lang w:val="zh-TW" w:eastAsia="zh-TW" w:bidi="zh-TW"/>
      </w:rPr>
    </w:lvl>
    <w:lvl w:ilvl="2" w:tplc="64267DD8">
      <w:numFmt w:val="bullet"/>
      <w:lvlText w:val="•"/>
      <w:lvlJc w:val="left"/>
      <w:pPr>
        <w:ind w:left="1873" w:hanging="372"/>
      </w:pPr>
      <w:rPr>
        <w:rFonts w:hint="default"/>
        <w:lang w:val="zh-TW" w:eastAsia="zh-TW" w:bidi="zh-TW"/>
      </w:rPr>
    </w:lvl>
    <w:lvl w:ilvl="3" w:tplc="5AEA1E82">
      <w:numFmt w:val="bullet"/>
      <w:lvlText w:val="•"/>
      <w:lvlJc w:val="left"/>
      <w:pPr>
        <w:ind w:left="2569" w:hanging="372"/>
      </w:pPr>
      <w:rPr>
        <w:rFonts w:hint="default"/>
        <w:lang w:val="zh-TW" w:eastAsia="zh-TW" w:bidi="zh-TW"/>
      </w:rPr>
    </w:lvl>
    <w:lvl w:ilvl="4" w:tplc="EA22C63E">
      <w:numFmt w:val="bullet"/>
      <w:lvlText w:val="•"/>
      <w:lvlJc w:val="left"/>
      <w:pPr>
        <w:ind w:left="3266" w:hanging="372"/>
      </w:pPr>
      <w:rPr>
        <w:rFonts w:hint="default"/>
        <w:lang w:val="zh-TW" w:eastAsia="zh-TW" w:bidi="zh-TW"/>
      </w:rPr>
    </w:lvl>
    <w:lvl w:ilvl="5" w:tplc="D9286A4A">
      <w:numFmt w:val="bullet"/>
      <w:lvlText w:val="•"/>
      <w:lvlJc w:val="left"/>
      <w:pPr>
        <w:ind w:left="3963" w:hanging="372"/>
      </w:pPr>
      <w:rPr>
        <w:rFonts w:hint="default"/>
        <w:lang w:val="zh-TW" w:eastAsia="zh-TW" w:bidi="zh-TW"/>
      </w:rPr>
    </w:lvl>
    <w:lvl w:ilvl="6" w:tplc="09C66C38">
      <w:numFmt w:val="bullet"/>
      <w:lvlText w:val="•"/>
      <w:lvlJc w:val="left"/>
      <w:pPr>
        <w:ind w:left="4659" w:hanging="372"/>
      </w:pPr>
      <w:rPr>
        <w:rFonts w:hint="default"/>
        <w:lang w:val="zh-TW" w:eastAsia="zh-TW" w:bidi="zh-TW"/>
      </w:rPr>
    </w:lvl>
    <w:lvl w:ilvl="7" w:tplc="F8520FAA">
      <w:numFmt w:val="bullet"/>
      <w:lvlText w:val="•"/>
      <w:lvlJc w:val="left"/>
      <w:pPr>
        <w:ind w:left="5356" w:hanging="372"/>
      </w:pPr>
      <w:rPr>
        <w:rFonts w:hint="default"/>
        <w:lang w:val="zh-TW" w:eastAsia="zh-TW" w:bidi="zh-TW"/>
      </w:rPr>
    </w:lvl>
    <w:lvl w:ilvl="8" w:tplc="3640AA0E">
      <w:numFmt w:val="bullet"/>
      <w:lvlText w:val="•"/>
      <w:lvlJc w:val="left"/>
      <w:pPr>
        <w:ind w:left="6053" w:hanging="372"/>
      </w:pPr>
      <w:rPr>
        <w:rFonts w:hint="default"/>
        <w:lang w:val="zh-TW" w:eastAsia="zh-TW" w:bidi="zh-TW"/>
      </w:rPr>
    </w:lvl>
  </w:abstractNum>
  <w:abstractNum w:abstractNumId="11" w15:restartNumberingAfterBreak="0">
    <w:nsid w:val="28783303"/>
    <w:multiLevelType w:val="hybridMultilevel"/>
    <w:tmpl w:val="6AFEFF3C"/>
    <w:lvl w:ilvl="0" w:tplc="D854AC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827618"/>
    <w:multiLevelType w:val="hybridMultilevel"/>
    <w:tmpl w:val="9934CD56"/>
    <w:lvl w:ilvl="0" w:tplc="7340DC9E">
      <w:start w:val="6"/>
      <w:numFmt w:val="taiwaneseCountingThousand"/>
      <w:lvlText w:val="（%1）"/>
      <w:lvlJc w:val="left"/>
      <w:pPr>
        <w:ind w:left="4215" w:hanging="855"/>
      </w:pPr>
      <w:rPr>
        <w:rFonts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3" w15:restartNumberingAfterBreak="0">
    <w:nsid w:val="344E4AB0"/>
    <w:multiLevelType w:val="hybridMultilevel"/>
    <w:tmpl w:val="599AC5F8"/>
    <w:lvl w:ilvl="0" w:tplc="DDF2453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C3366E"/>
    <w:multiLevelType w:val="hybridMultilevel"/>
    <w:tmpl w:val="C6EA949A"/>
    <w:lvl w:ilvl="0" w:tplc="51963A92">
      <w:start w:val="1"/>
      <w:numFmt w:val="decimal"/>
      <w:lvlText w:val="%1."/>
      <w:lvlJc w:val="left"/>
      <w:pPr>
        <w:ind w:left="475" w:hanging="372"/>
      </w:pPr>
      <w:rPr>
        <w:rFonts w:ascii="Noto Sans CJK JP Regular" w:eastAsia="Noto Sans CJK JP Regular" w:hAnsi="Noto Sans CJK JP Regular" w:cs="Noto Sans CJK JP Regular" w:hint="default"/>
        <w:w w:val="96"/>
        <w:sz w:val="26"/>
        <w:szCs w:val="26"/>
        <w:lang w:val="zh-TW" w:eastAsia="zh-TW" w:bidi="zh-TW"/>
      </w:rPr>
    </w:lvl>
    <w:lvl w:ilvl="1" w:tplc="746E28BA">
      <w:numFmt w:val="bullet"/>
      <w:lvlText w:val="•"/>
      <w:lvlJc w:val="left"/>
      <w:pPr>
        <w:ind w:left="1176" w:hanging="372"/>
      </w:pPr>
      <w:rPr>
        <w:rFonts w:hint="default"/>
        <w:lang w:val="zh-TW" w:eastAsia="zh-TW" w:bidi="zh-TW"/>
      </w:rPr>
    </w:lvl>
    <w:lvl w:ilvl="2" w:tplc="B77A3E88">
      <w:numFmt w:val="bullet"/>
      <w:lvlText w:val="•"/>
      <w:lvlJc w:val="left"/>
      <w:pPr>
        <w:ind w:left="1873" w:hanging="372"/>
      </w:pPr>
      <w:rPr>
        <w:rFonts w:hint="default"/>
        <w:lang w:val="zh-TW" w:eastAsia="zh-TW" w:bidi="zh-TW"/>
      </w:rPr>
    </w:lvl>
    <w:lvl w:ilvl="3" w:tplc="5E622862">
      <w:numFmt w:val="bullet"/>
      <w:lvlText w:val="•"/>
      <w:lvlJc w:val="left"/>
      <w:pPr>
        <w:ind w:left="2569" w:hanging="372"/>
      </w:pPr>
      <w:rPr>
        <w:rFonts w:hint="default"/>
        <w:lang w:val="zh-TW" w:eastAsia="zh-TW" w:bidi="zh-TW"/>
      </w:rPr>
    </w:lvl>
    <w:lvl w:ilvl="4" w:tplc="AB44E3B6">
      <w:numFmt w:val="bullet"/>
      <w:lvlText w:val="•"/>
      <w:lvlJc w:val="left"/>
      <w:pPr>
        <w:ind w:left="3266" w:hanging="372"/>
      </w:pPr>
      <w:rPr>
        <w:rFonts w:hint="default"/>
        <w:lang w:val="zh-TW" w:eastAsia="zh-TW" w:bidi="zh-TW"/>
      </w:rPr>
    </w:lvl>
    <w:lvl w:ilvl="5" w:tplc="38D2298E">
      <w:numFmt w:val="bullet"/>
      <w:lvlText w:val="•"/>
      <w:lvlJc w:val="left"/>
      <w:pPr>
        <w:ind w:left="3963" w:hanging="372"/>
      </w:pPr>
      <w:rPr>
        <w:rFonts w:hint="default"/>
        <w:lang w:val="zh-TW" w:eastAsia="zh-TW" w:bidi="zh-TW"/>
      </w:rPr>
    </w:lvl>
    <w:lvl w:ilvl="6" w:tplc="AA04CF2E">
      <w:numFmt w:val="bullet"/>
      <w:lvlText w:val="•"/>
      <w:lvlJc w:val="left"/>
      <w:pPr>
        <w:ind w:left="4659" w:hanging="372"/>
      </w:pPr>
      <w:rPr>
        <w:rFonts w:hint="default"/>
        <w:lang w:val="zh-TW" w:eastAsia="zh-TW" w:bidi="zh-TW"/>
      </w:rPr>
    </w:lvl>
    <w:lvl w:ilvl="7" w:tplc="9B9EA29E">
      <w:numFmt w:val="bullet"/>
      <w:lvlText w:val="•"/>
      <w:lvlJc w:val="left"/>
      <w:pPr>
        <w:ind w:left="5356" w:hanging="372"/>
      </w:pPr>
      <w:rPr>
        <w:rFonts w:hint="default"/>
        <w:lang w:val="zh-TW" w:eastAsia="zh-TW" w:bidi="zh-TW"/>
      </w:rPr>
    </w:lvl>
    <w:lvl w:ilvl="8" w:tplc="F934E9E6">
      <w:numFmt w:val="bullet"/>
      <w:lvlText w:val="•"/>
      <w:lvlJc w:val="left"/>
      <w:pPr>
        <w:ind w:left="6053" w:hanging="372"/>
      </w:pPr>
      <w:rPr>
        <w:rFonts w:hint="default"/>
        <w:lang w:val="zh-TW" w:eastAsia="zh-TW" w:bidi="zh-TW"/>
      </w:rPr>
    </w:lvl>
  </w:abstractNum>
  <w:abstractNum w:abstractNumId="15" w15:restartNumberingAfterBreak="0">
    <w:nsid w:val="3F590729"/>
    <w:multiLevelType w:val="hybridMultilevel"/>
    <w:tmpl w:val="B9FC9EDC"/>
    <w:lvl w:ilvl="0" w:tplc="DFFC4DD6">
      <w:start w:val="1"/>
      <w:numFmt w:val="decimal"/>
      <w:lvlText w:val="%1."/>
      <w:lvlJc w:val="left"/>
      <w:pPr>
        <w:ind w:left="475" w:hanging="372"/>
      </w:pPr>
      <w:rPr>
        <w:rFonts w:ascii="Noto Sans CJK JP Regular" w:eastAsia="Noto Sans CJK JP Regular" w:hAnsi="Noto Sans CJK JP Regular" w:cs="Noto Sans CJK JP Regular" w:hint="default"/>
        <w:w w:val="96"/>
        <w:sz w:val="26"/>
        <w:szCs w:val="26"/>
        <w:lang w:val="zh-TW" w:eastAsia="zh-TW" w:bidi="zh-TW"/>
      </w:rPr>
    </w:lvl>
    <w:lvl w:ilvl="1" w:tplc="75501526">
      <w:numFmt w:val="bullet"/>
      <w:lvlText w:val="•"/>
      <w:lvlJc w:val="left"/>
      <w:pPr>
        <w:ind w:left="1175" w:hanging="372"/>
      </w:pPr>
      <w:rPr>
        <w:rFonts w:hint="default"/>
        <w:lang w:val="zh-TW" w:eastAsia="zh-TW" w:bidi="zh-TW"/>
      </w:rPr>
    </w:lvl>
    <w:lvl w:ilvl="2" w:tplc="9426F702">
      <w:numFmt w:val="bullet"/>
      <w:lvlText w:val="•"/>
      <w:lvlJc w:val="left"/>
      <w:pPr>
        <w:ind w:left="1870" w:hanging="372"/>
      </w:pPr>
      <w:rPr>
        <w:rFonts w:hint="default"/>
        <w:lang w:val="zh-TW" w:eastAsia="zh-TW" w:bidi="zh-TW"/>
      </w:rPr>
    </w:lvl>
    <w:lvl w:ilvl="3" w:tplc="AE4C19BA">
      <w:numFmt w:val="bullet"/>
      <w:lvlText w:val="•"/>
      <w:lvlJc w:val="left"/>
      <w:pPr>
        <w:ind w:left="2565" w:hanging="372"/>
      </w:pPr>
      <w:rPr>
        <w:rFonts w:hint="default"/>
        <w:lang w:val="zh-TW" w:eastAsia="zh-TW" w:bidi="zh-TW"/>
      </w:rPr>
    </w:lvl>
    <w:lvl w:ilvl="4" w:tplc="52866BFC">
      <w:numFmt w:val="bullet"/>
      <w:lvlText w:val="•"/>
      <w:lvlJc w:val="left"/>
      <w:pPr>
        <w:ind w:left="3260" w:hanging="372"/>
      </w:pPr>
      <w:rPr>
        <w:rFonts w:hint="default"/>
        <w:lang w:val="zh-TW" w:eastAsia="zh-TW" w:bidi="zh-TW"/>
      </w:rPr>
    </w:lvl>
    <w:lvl w:ilvl="5" w:tplc="FD02DDC2">
      <w:numFmt w:val="bullet"/>
      <w:lvlText w:val="•"/>
      <w:lvlJc w:val="left"/>
      <w:pPr>
        <w:ind w:left="3956" w:hanging="372"/>
      </w:pPr>
      <w:rPr>
        <w:rFonts w:hint="default"/>
        <w:lang w:val="zh-TW" w:eastAsia="zh-TW" w:bidi="zh-TW"/>
      </w:rPr>
    </w:lvl>
    <w:lvl w:ilvl="6" w:tplc="E93C4840">
      <w:numFmt w:val="bullet"/>
      <w:lvlText w:val="•"/>
      <w:lvlJc w:val="left"/>
      <w:pPr>
        <w:ind w:left="4651" w:hanging="372"/>
      </w:pPr>
      <w:rPr>
        <w:rFonts w:hint="default"/>
        <w:lang w:val="zh-TW" w:eastAsia="zh-TW" w:bidi="zh-TW"/>
      </w:rPr>
    </w:lvl>
    <w:lvl w:ilvl="7" w:tplc="3D8690CE">
      <w:numFmt w:val="bullet"/>
      <w:lvlText w:val="•"/>
      <w:lvlJc w:val="left"/>
      <w:pPr>
        <w:ind w:left="5346" w:hanging="372"/>
      </w:pPr>
      <w:rPr>
        <w:rFonts w:hint="default"/>
        <w:lang w:val="zh-TW" w:eastAsia="zh-TW" w:bidi="zh-TW"/>
      </w:rPr>
    </w:lvl>
    <w:lvl w:ilvl="8" w:tplc="9BCC84FE">
      <w:numFmt w:val="bullet"/>
      <w:lvlText w:val="•"/>
      <w:lvlJc w:val="left"/>
      <w:pPr>
        <w:ind w:left="6041" w:hanging="372"/>
      </w:pPr>
      <w:rPr>
        <w:rFonts w:hint="default"/>
        <w:lang w:val="zh-TW" w:eastAsia="zh-TW" w:bidi="zh-TW"/>
      </w:rPr>
    </w:lvl>
  </w:abstractNum>
  <w:abstractNum w:abstractNumId="16" w15:restartNumberingAfterBreak="0">
    <w:nsid w:val="45575E3C"/>
    <w:multiLevelType w:val="hybridMultilevel"/>
    <w:tmpl w:val="C2E8F536"/>
    <w:lvl w:ilvl="0" w:tplc="9646A416">
      <w:start w:val="1"/>
      <w:numFmt w:val="taiwaneseCountingThousand"/>
      <w:lvlText w:val="%1、"/>
      <w:lvlJc w:val="left"/>
      <w:pPr>
        <w:ind w:left="480" w:hanging="480"/>
      </w:pPr>
      <w:rPr>
        <w:rFonts w:hint="default"/>
        <w:lang w:val="en-US"/>
      </w:rPr>
    </w:lvl>
    <w:lvl w:ilvl="1" w:tplc="F328FED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994EE6"/>
    <w:multiLevelType w:val="hybridMultilevel"/>
    <w:tmpl w:val="C94CE0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7E11D2"/>
    <w:multiLevelType w:val="hybridMultilevel"/>
    <w:tmpl w:val="BA526DBE"/>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9" w15:restartNumberingAfterBreak="0">
    <w:nsid w:val="4B9444B7"/>
    <w:multiLevelType w:val="hybridMultilevel"/>
    <w:tmpl w:val="A3B4C3D2"/>
    <w:lvl w:ilvl="0" w:tplc="DF9C0A68">
      <w:start w:val="1"/>
      <w:numFmt w:val="decimal"/>
      <w:lvlText w:val="%1."/>
      <w:lvlJc w:val="left"/>
      <w:pPr>
        <w:ind w:left="475" w:hanging="372"/>
      </w:pPr>
      <w:rPr>
        <w:rFonts w:ascii="Noto Sans CJK JP Regular" w:eastAsia="Noto Sans CJK JP Regular" w:hAnsi="Noto Sans CJK JP Regular" w:cs="Noto Sans CJK JP Regular" w:hint="default"/>
        <w:w w:val="96"/>
        <w:sz w:val="26"/>
        <w:szCs w:val="26"/>
        <w:lang w:val="zh-TW" w:eastAsia="zh-TW" w:bidi="zh-TW"/>
      </w:rPr>
    </w:lvl>
    <w:lvl w:ilvl="1" w:tplc="BD4A6B22">
      <w:numFmt w:val="bullet"/>
      <w:lvlText w:val="•"/>
      <w:lvlJc w:val="left"/>
      <w:pPr>
        <w:ind w:left="1176" w:hanging="372"/>
      </w:pPr>
      <w:rPr>
        <w:rFonts w:hint="default"/>
        <w:lang w:val="zh-TW" w:eastAsia="zh-TW" w:bidi="zh-TW"/>
      </w:rPr>
    </w:lvl>
    <w:lvl w:ilvl="2" w:tplc="50D43C64">
      <w:numFmt w:val="bullet"/>
      <w:lvlText w:val="•"/>
      <w:lvlJc w:val="left"/>
      <w:pPr>
        <w:ind w:left="1873" w:hanging="372"/>
      </w:pPr>
      <w:rPr>
        <w:rFonts w:hint="default"/>
        <w:lang w:val="zh-TW" w:eastAsia="zh-TW" w:bidi="zh-TW"/>
      </w:rPr>
    </w:lvl>
    <w:lvl w:ilvl="3" w:tplc="20C47780">
      <w:numFmt w:val="bullet"/>
      <w:lvlText w:val="•"/>
      <w:lvlJc w:val="left"/>
      <w:pPr>
        <w:ind w:left="2569" w:hanging="372"/>
      </w:pPr>
      <w:rPr>
        <w:rFonts w:hint="default"/>
        <w:lang w:val="zh-TW" w:eastAsia="zh-TW" w:bidi="zh-TW"/>
      </w:rPr>
    </w:lvl>
    <w:lvl w:ilvl="4" w:tplc="0908D4F6">
      <w:numFmt w:val="bullet"/>
      <w:lvlText w:val="•"/>
      <w:lvlJc w:val="left"/>
      <w:pPr>
        <w:ind w:left="3266" w:hanging="372"/>
      </w:pPr>
      <w:rPr>
        <w:rFonts w:hint="default"/>
        <w:lang w:val="zh-TW" w:eastAsia="zh-TW" w:bidi="zh-TW"/>
      </w:rPr>
    </w:lvl>
    <w:lvl w:ilvl="5" w:tplc="71F8C498">
      <w:numFmt w:val="bullet"/>
      <w:lvlText w:val="•"/>
      <w:lvlJc w:val="left"/>
      <w:pPr>
        <w:ind w:left="3963" w:hanging="372"/>
      </w:pPr>
      <w:rPr>
        <w:rFonts w:hint="default"/>
        <w:lang w:val="zh-TW" w:eastAsia="zh-TW" w:bidi="zh-TW"/>
      </w:rPr>
    </w:lvl>
    <w:lvl w:ilvl="6" w:tplc="8EAE2682">
      <w:numFmt w:val="bullet"/>
      <w:lvlText w:val="•"/>
      <w:lvlJc w:val="left"/>
      <w:pPr>
        <w:ind w:left="4659" w:hanging="372"/>
      </w:pPr>
      <w:rPr>
        <w:rFonts w:hint="default"/>
        <w:lang w:val="zh-TW" w:eastAsia="zh-TW" w:bidi="zh-TW"/>
      </w:rPr>
    </w:lvl>
    <w:lvl w:ilvl="7" w:tplc="AEACA016">
      <w:numFmt w:val="bullet"/>
      <w:lvlText w:val="•"/>
      <w:lvlJc w:val="left"/>
      <w:pPr>
        <w:ind w:left="5356" w:hanging="372"/>
      </w:pPr>
      <w:rPr>
        <w:rFonts w:hint="default"/>
        <w:lang w:val="zh-TW" w:eastAsia="zh-TW" w:bidi="zh-TW"/>
      </w:rPr>
    </w:lvl>
    <w:lvl w:ilvl="8" w:tplc="1E367868">
      <w:numFmt w:val="bullet"/>
      <w:lvlText w:val="•"/>
      <w:lvlJc w:val="left"/>
      <w:pPr>
        <w:ind w:left="6053" w:hanging="372"/>
      </w:pPr>
      <w:rPr>
        <w:rFonts w:hint="default"/>
        <w:lang w:val="zh-TW" w:eastAsia="zh-TW" w:bidi="zh-TW"/>
      </w:rPr>
    </w:lvl>
  </w:abstractNum>
  <w:abstractNum w:abstractNumId="20" w15:restartNumberingAfterBreak="0">
    <w:nsid w:val="4E427967"/>
    <w:multiLevelType w:val="hybridMultilevel"/>
    <w:tmpl w:val="80A0F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5222DB"/>
    <w:multiLevelType w:val="hybridMultilevel"/>
    <w:tmpl w:val="E77CFF10"/>
    <w:lvl w:ilvl="0" w:tplc="BC545CD8">
      <w:start w:val="1"/>
      <w:numFmt w:val="taiwaneseCountingThousand"/>
      <w:lvlText w:val="第%1條"/>
      <w:lvlJc w:val="left"/>
      <w:pPr>
        <w:ind w:left="1080" w:hanging="1080"/>
      </w:pPr>
      <w:rPr>
        <w:rFonts w:hint="default"/>
      </w:rPr>
    </w:lvl>
    <w:lvl w:ilvl="1" w:tplc="BC545CD8">
      <w:start w:val="1"/>
      <w:numFmt w:val="taiwaneseCountingThousand"/>
      <w:lvlText w:val="第%2條"/>
      <w:lvlJc w:val="left"/>
      <w:pPr>
        <w:ind w:left="1365" w:hanging="885"/>
      </w:pPr>
      <w:rPr>
        <w:rFonts w:hint="default"/>
      </w:rPr>
    </w:lvl>
    <w:lvl w:ilvl="2" w:tplc="AC8283AE">
      <w:start w:val="1"/>
      <w:numFmt w:val="taiwaneseCountingThousand"/>
      <w:lvlText w:val="%3、"/>
      <w:lvlJc w:val="left"/>
      <w:pPr>
        <w:ind w:left="1680" w:hanging="720"/>
      </w:pPr>
      <w:rPr>
        <w:rFonts w:hint="default"/>
        <w:lang w:val="en-US"/>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721208"/>
    <w:multiLevelType w:val="hybridMultilevel"/>
    <w:tmpl w:val="D7649C6E"/>
    <w:lvl w:ilvl="0" w:tplc="7340DC9E">
      <w:start w:val="6"/>
      <w:numFmt w:val="taiwaneseCountingThousand"/>
      <w:lvlText w:val="（%1）"/>
      <w:lvlJc w:val="left"/>
      <w:pPr>
        <w:ind w:left="133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2D3A12"/>
    <w:multiLevelType w:val="hybridMultilevel"/>
    <w:tmpl w:val="1988C9B4"/>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24" w15:restartNumberingAfterBreak="0">
    <w:nsid w:val="5F620B88"/>
    <w:multiLevelType w:val="hybridMultilevel"/>
    <w:tmpl w:val="9AE258C6"/>
    <w:lvl w:ilvl="0" w:tplc="EB3AC4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D920A2"/>
    <w:multiLevelType w:val="hybridMultilevel"/>
    <w:tmpl w:val="9DBA6EA8"/>
    <w:lvl w:ilvl="0" w:tplc="DEFE3DC8">
      <w:start w:val="1"/>
      <w:numFmt w:val="ideographTradition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668705C4"/>
    <w:multiLevelType w:val="hybridMultilevel"/>
    <w:tmpl w:val="5F2EE864"/>
    <w:lvl w:ilvl="0" w:tplc="129C3ED2">
      <w:start w:val="1"/>
      <w:numFmt w:val="taiwaneseCountingThousand"/>
      <w:lvlText w:val="(%1)"/>
      <w:lvlJc w:val="left"/>
      <w:pPr>
        <w:ind w:left="720" w:hanging="720"/>
      </w:pPr>
      <w:rPr>
        <w:rFonts w:ascii="標楷體" w:eastAsia="標楷體" w:hAnsi="標楷體"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FC4B18"/>
    <w:multiLevelType w:val="hybridMultilevel"/>
    <w:tmpl w:val="3DBA96B2"/>
    <w:lvl w:ilvl="0" w:tplc="2D928ED4">
      <w:start w:val="1"/>
      <w:numFmt w:val="decimal"/>
      <w:lvlText w:val="(%1)"/>
      <w:lvlJc w:val="left"/>
      <w:pPr>
        <w:ind w:left="213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4B7F77"/>
    <w:multiLevelType w:val="hybridMultilevel"/>
    <w:tmpl w:val="6D34FB38"/>
    <w:lvl w:ilvl="0" w:tplc="0409000F">
      <w:start w:val="1"/>
      <w:numFmt w:val="decimal"/>
      <w:lvlText w:val="%1."/>
      <w:lvlJc w:val="left"/>
      <w:pPr>
        <w:ind w:left="133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73335F"/>
    <w:multiLevelType w:val="hybridMultilevel"/>
    <w:tmpl w:val="F3D4A91E"/>
    <w:lvl w:ilvl="0" w:tplc="839A2188">
      <w:start w:val="1"/>
      <w:numFmt w:val="decimal"/>
      <w:lvlText w:val="%1."/>
      <w:lvlJc w:val="left"/>
      <w:pPr>
        <w:ind w:left="595" w:hanging="480"/>
      </w:pPr>
      <w:rPr>
        <w:rFonts w:ascii="Noto Sans CJK JP Regular" w:eastAsia="Noto Sans CJK JP Regular" w:hAnsi="Noto Sans CJK JP Regular" w:cs="Noto Sans CJK JP Regular" w:hint="default"/>
        <w:w w:val="96"/>
        <w:sz w:val="26"/>
        <w:szCs w:val="26"/>
        <w:lang w:val="zh-TW" w:eastAsia="zh-TW" w:bidi="zh-TW"/>
      </w:rPr>
    </w:lvl>
    <w:lvl w:ilvl="1" w:tplc="D848DFA8">
      <w:numFmt w:val="bullet"/>
      <w:lvlText w:val="•"/>
      <w:lvlJc w:val="left"/>
      <w:pPr>
        <w:ind w:left="1284" w:hanging="480"/>
      </w:pPr>
      <w:rPr>
        <w:rFonts w:hint="default"/>
        <w:lang w:val="zh-TW" w:eastAsia="zh-TW" w:bidi="zh-TW"/>
      </w:rPr>
    </w:lvl>
    <w:lvl w:ilvl="2" w:tplc="B4F25DE4">
      <w:numFmt w:val="bullet"/>
      <w:lvlText w:val="•"/>
      <w:lvlJc w:val="left"/>
      <w:pPr>
        <w:ind w:left="1969" w:hanging="480"/>
      </w:pPr>
      <w:rPr>
        <w:rFonts w:hint="default"/>
        <w:lang w:val="zh-TW" w:eastAsia="zh-TW" w:bidi="zh-TW"/>
      </w:rPr>
    </w:lvl>
    <w:lvl w:ilvl="3" w:tplc="484AB54E">
      <w:numFmt w:val="bullet"/>
      <w:lvlText w:val="•"/>
      <w:lvlJc w:val="left"/>
      <w:pPr>
        <w:ind w:left="2653" w:hanging="480"/>
      </w:pPr>
      <w:rPr>
        <w:rFonts w:hint="default"/>
        <w:lang w:val="zh-TW" w:eastAsia="zh-TW" w:bidi="zh-TW"/>
      </w:rPr>
    </w:lvl>
    <w:lvl w:ilvl="4" w:tplc="201E7D8E">
      <w:numFmt w:val="bullet"/>
      <w:lvlText w:val="•"/>
      <w:lvlJc w:val="left"/>
      <w:pPr>
        <w:ind w:left="3338" w:hanging="480"/>
      </w:pPr>
      <w:rPr>
        <w:rFonts w:hint="default"/>
        <w:lang w:val="zh-TW" w:eastAsia="zh-TW" w:bidi="zh-TW"/>
      </w:rPr>
    </w:lvl>
    <w:lvl w:ilvl="5" w:tplc="16B44B7C">
      <w:numFmt w:val="bullet"/>
      <w:lvlText w:val="•"/>
      <w:lvlJc w:val="left"/>
      <w:pPr>
        <w:ind w:left="4023" w:hanging="480"/>
      </w:pPr>
      <w:rPr>
        <w:rFonts w:hint="default"/>
        <w:lang w:val="zh-TW" w:eastAsia="zh-TW" w:bidi="zh-TW"/>
      </w:rPr>
    </w:lvl>
    <w:lvl w:ilvl="6" w:tplc="5E38039E">
      <w:numFmt w:val="bullet"/>
      <w:lvlText w:val="•"/>
      <w:lvlJc w:val="left"/>
      <w:pPr>
        <w:ind w:left="4707" w:hanging="480"/>
      </w:pPr>
      <w:rPr>
        <w:rFonts w:hint="default"/>
        <w:lang w:val="zh-TW" w:eastAsia="zh-TW" w:bidi="zh-TW"/>
      </w:rPr>
    </w:lvl>
    <w:lvl w:ilvl="7" w:tplc="24040F60">
      <w:numFmt w:val="bullet"/>
      <w:lvlText w:val="•"/>
      <w:lvlJc w:val="left"/>
      <w:pPr>
        <w:ind w:left="5392" w:hanging="480"/>
      </w:pPr>
      <w:rPr>
        <w:rFonts w:hint="default"/>
        <w:lang w:val="zh-TW" w:eastAsia="zh-TW" w:bidi="zh-TW"/>
      </w:rPr>
    </w:lvl>
    <w:lvl w:ilvl="8" w:tplc="23FCEE64">
      <w:numFmt w:val="bullet"/>
      <w:lvlText w:val="•"/>
      <w:lvlJc w:val="left"/>
      <w:pPr>
        <w:ind w:left="6077" w:hanging="480"/>
      </w:pPr>
      <w:rPr>
        <w:rFonts w:hint="default"/>
        <w:lang w:val="zh-TW" w:eastAsia="zh-TW" w:bidi="zh-TW"/>
      </w:rPr>
    </w:lvl>
  </w:abstractNum>
  <w:abstractNum w:abstractNumId="30" w15:restartNumberingAfterBreak="0">
    <w:nsid w:val="7E0963CF"/>
    <w:multiLevelType w:val="hybridMultilevel"/>
    <w:tmpl w:val="14CC3BDE"/>
    <w:lvl w:ilvl="0" w:tplc="EB3862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6"/>
  </w:num>
  <w:num w:numId="3">
    <w:abstractNumId w:val="27"/>
  </w:num>
  <w:num w:numId="4">
    <w:abstractNumId w:val="4"/>
  </w:num>
  <w:num w:numId="5">
    <w:abstractNumId w:val="21"/>
  </w:num>
  <w:num w:numId="6">
    <w:abstractNumId w:val="5"/>
  </w:num>
  <w:num w:numId="7">
    <w:abstractNumId w:val="13"/>
  </w:num>
  <w:num w:numId="8">
    <w:abstractNumId w:val="8"/>
  </w:num>
  <w:num w:numId="9">
    <w:abstractNumId w:val="0"/>
  </w:num>
  <w:num w:numId="10">
    <w:abstractNumId w:val="11"/>
  </w:num>
  <w:num w:numId="11">
    <w:abstractNumId w:val="20"/>
  </w:num>
  <w:num w:numId="12">
    <w:abstractNumId w:val="23"/>
  </w:num>
  <w:num w:numId="13">
    <w:abstractNumId w:val="18"/>
  </w:num>
  <w:num w:numId="14">
    <w:abstractNumId w:val="12"/>
  </w:num>
  <w:num w:numId="15">
    <w:abstractNumId w:val="22"/>
  </w:num>
  <w:num w:numId="16">
    <w:abstractNumId w:val="28"/>
  </w:num>
  <w:num w:numId="17">
    <w:abstractNumId w:val="24"/>
  </w:num>
  <w:num w:numId="18">
    <w:abstractNumId w:val="30"/>
  </w:num>
  <w:num w:numId="19">
    <w:abstractNumId w:val="25"/>
  </w:num>
  <w:num w:numId="20">
    <w:abstractNumId w:val="19"/>
  </w:num>
  <w:num w:numId="21">
    <w:abstractNumId w:val="7"/>
  </w:num>
  <w:num w:numId="22">
    <w:abstractNumId w:val="15"/>
  </w:num>
  <w:num w:numId="23">
    <w:abstractNumId w:val="1"/>
  </w:num>
  <w:num w:numId="24">
    <w:abstractNumId w:val="14"/>
  </w:num>
  <w:num w:numId="25">
    <w:abstractNumId w:val="10"/>
  </w:num>
  <w:num w:numId="26">
    <w:abstractNumId w:val="9"/>
  </w:num>
  <w:num w:numId="27">
    <w:abstractNumId w:val="17"/>
  </w:num>
  <w:num w:numId="28">
    <w:abstractNumId w:val="26"/>
  </w:num>
  <w:num w:numId="29">
    <w:abstractNumId w:val="2"/>
  </w:num>
  <w:num w:numId="30">
    <w:abstractNumId w:val="2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HK" w:vendorID="64" w:dllVersion="131077" w:nlCheck="1" w:checkStyle="1"/>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89"/>
    <w:rsid w:val="00074A8D"/>
    <w:rsid w:val="0008191E"/>
    <w:rsid w:val="0008214B"/>
    <w:rsid w:val="00090F2B"/>
    <w:rsid w:val="00091C71"/>
    <w:rsid w:val="000A6877"/>
    <w:rsid w:val="000B2BEB"/>
    <w:rsid w:val="000C0F9A"/>
    <w:rsid w:val="000E38E8"/>
    <w:rsid w:val="00106E87"/>
    <w:rsid w:val="001C71D6"/>
    <w:rsid w:val="001F3B22"/>
    <w:rsid w:val="0026349D"/>
    <w:rsid w:val="00271B81"/>
    <w:rsid w:val="0027454B"/>
    <w:rsid w:val="00280489"/>
    <w:rsid w:val="002A4655"/>
    <w:rsid w:val="002E07AB"/>
    <w:rsid w:val="0035658B"/>
    <w:rsid w:val="003A1928"/>
    <w:rsid w:val="003F1B5D"/>
    <w:rsid w:val="00416366"/>
    <w:rsid w:val="00447968"/>
    <w:rsid w:val="004602C7"/>
    <w:rsid w:val="004670D2"/>
    <w:rsid w:val="00471AC6"/>
    <w:rsid w:val="004E6010"/>
    <w:rsid w:val="00511002"/>
    <w:rsid w:val="00531DA4"/>
    <w:rsid w:val="005C4DC1"/>
    <w:rsid w:val="005E2C2F"/>
    <w:rsid w:val="00613500"/>
    <w:rsid w:val="0062143C"/>
    <w:rsid w:val="0065386C"/>
    <w:rsid w:val="0066050B"/>
    <w:rsid w:val="006A0FBE"/>
    <w:rsid w:val="006C0EFF"/>
    <w:rsid w:val="006E14F9"/>
    <w:rsid w:val="00714DF7"/>
    <w:rsid w:val="0073152A"/>
    <w:rsid w:val="0074398D"/>
    <w:rsid w:val="00757C5C"/>
    <w:rsid w:val="007E29FE"/>
    <w:rsid w:val="008301AB"/>
    <w:rsid w:val="00895AD1"/>
    <w:rsid w:val="008F0382"/>
    <w:rsid w:val="0097034D"/>
    <w:rsid w:val="009913B5"/>
    <w:rsid w:val="00997953"/>
    <w:rsid w:val="009B180D"/>
    <w:rsid w:val="009C0E5C"/>
    <w:rsid w:val="009D4129"/>
    <w:rsid w:val="009E7735"/>
    <w:rsid w:val="00A13AAD"/>
    <w:rsid w:val="00A31CA1"/>
    <w:rsid w:val="00A50026"/>
    <w:rsid w:val="00AC0390"/>
    <w:rsid w:val="00AD2EBA"/>
    <w:rsid w:val="00AD4E05"/>
    <w:rsid w:val="00B13449"/>
    <w:rsid w:val="00B21482"/>
    <w:rsid w:val="00B22497"/>
    <w:rsid w:val="00B5460F"/>
    <w:rsid w:val="00C25CA3"/>
    <w:rsid w:val="00C65A70"/>
    <w:rsid w:val="00C709E5"/>
    <w:rsid w:val="00C816F9"/>
    <w:rsid w:val="00C840F9"/>
    <w:rsid w:val="00CA65BA"/>
    <w:rsid w:val="00CA6B14"/>
    <w:rsid w:val="00CC44B5"/>
    <w:rsid w:val="00D35E19"/>
    <w:rsid w:val="00D60267"/>
    <w:rsid w:val="00D7512D"/>
    <w:rsid w:val="00DC5062"/>
    <w:rsid w:val="00DD0230"/>
    <w:rsid w:val="00DD281B"/>
    <w:rsid w:val="00E46C52"/>
    <w:rsid w:val="00EA7455"/>
    <w:rsid w:val="00ED7B79"/>
    <w:rsid w:val="00F23D4D"/>
    <w:rsid w:val="00F57B42"/>
    <w:rsid w:val="00F84DA2"/>
    <w:rsid w:val="00FE46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63E63"/>
  <w15:chartTrackingRefBased/>
  <w15:docId w15:val="{560EAD5B-C72A-4833-BF55-CDA42478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DA2"/>
    <w:pPr>
      <w:tabs>
        <w:tab w:val="center" w:pos="4153"/>
        <w:tab w:val="right" w:pos="8306"/>
      </w:tabs>
      <w:snapToGrid w:val="0"/>
    </w:pPr>
    <w:rPr>
      <w:sz w:val="20"/>
      <w:szCs w:val="20"/>
    </w:rPr>
  </w:style>
  <w:style w:type="character" w:customStyle="1" w:styleId="a4">
    <w:name w:val="頁首 字元"/>
    <w:basedOn w:val="a0"/>
    <w:link w:val="a3"/>
    <w:uiPriority w:val="99"/>
    <w:rsid w:val="00F84DA2"/>
    <w:rPr>
      <w:sz w:val="20"/>
      <w:szCs w:val="20"/>
    </w:rPr>
  </w:style>
  <w:style w:type="paragraph" w:styleId="a5">
    <w:name w:val="footer"/>
    <w:basedOn w:val="a"/>
    <w:link w:val="a6"/>
    <w:uiPriority w:val="99"/>
    <w:unhideWhenUsed/>
    <w:rsid w:val="00F84DA2"/>
    <w:pPr>
      <w:tabs>
        <w:tab w:val="center" w:pos="4153"/>
        <w:tab w:val="right" w:pos="8306"/>
      </w:tabs>
      <w:snapToGrid w:val="0"/>
    </w:pPr>
    <w:rPr>
      <w:sz w:val="20"/>
      <w:szCs w:val="20"/>
    </w:rPr>
  </w:style>
  <w:style w:type="character" w:customStyle="1" w:styleId="a6">
    <w:name w:val="頁尾 字元"/>
    <w:basedOn w:val="a0"/>
    <w:link w:val="a5"/>
    <w:uiPriority w:val="99"/>
    <w:rsid w:val="00F84DA2"/>
    <w:rPr>
      <w:sz w:val="20"/>
      <w:szCs w:val="20"/>
    </w:rPr>
  </w:style>
  <w:style w:type="paragraph" w:styleId="a7">
    <w:name w:val="List Paragraph"/>
    <w:basedOn w:val="a"/>
    <w:uiPriority w:val="34"/>
    <w:qFormat/>
    <w:rsid w:val="0062143C"/>
    <w:pPr>
      <w:ind w:leftChars="200" w:left="480"/>
    </w:pPr>
    <w:rPr>
      <w:rFonts w:ascii="Calibri" w:eastAsia="新細明體" w:hAnsi="Calibri" w:cs="Times New Roman"/>
    </w:rPr>
  </w:style>
  <w:style w:type="paragraph" w:styleId="Web">
    <w:name w:val="Normal (Web)"/>
    <w:basedOn w:val="a"/>
    <w:uiPriority w:val="99"/>
    <w:semiHidden/>
    <w:unhideWhenUsed/>
    <w:rsid w:val="0062143C"/>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62143C"/>
    <w:rPr>
      <w:rFonts w:ascii="Calibri Light" w:eastAsia="新細明體" w:hAnsi="Calibri Light" w:cs="Times New Roman"/>
      <w:sz w:val="18"/>
      <w:szCs w:val="18"/>
    </w:rPr>
  </w:style>
  <w:style w:type="character" w:customStyle="1" w:styleId="a9">
    <w:name w:val="註解方塊文字 字元"/>
    <w:basedOn w:val="a0"/>
    <w:link w:val="a8"/>
    <w:uiPriority w:val="99"/>
    <w:semiHidden/>
    <w:rsid w:val="0062143C"/>
    <w:rPr>
      <w:rFonts w:ascii="Calibri Light" w:eastAsia="新細明體" w:hAnsi="Calibri Light" w:cs="Times New Roman"/>
      <w:sz w:val="18"/>
      <w:szCs w:val="18"/>
    </w:rPr>
  </w:style>
  <w:style w:type="table" w:styleId="aa">
    <w:name w:val="Table Grid"/>
    <w:basedOn w:val="a1"/>
    <w:uiPriority w:val="39"/>
    <w:rsid w:val="0062143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內文0"/>
    <w:basedOn w:val="a"/>
    <w:rsid w:val="0062143C"/>
    <w:pPr>
      <w:adjustRightInd w:val="0"/>
      <w:spacing w:after="240"/>
      <w:ind w:firstLine="1077"/>
      <w:jc w:val="center"/>
      <w:textAlignment w:val="baseline"/>
    </w:pPr>
    <w:rPr>
      <w:rFonts w:ascii="Times New Roman" w:eastAsia="標楷體" w:hAnsi="Times New Roman" w:cs="Times New Roman"/>
      <w:sz w:val="32"/>
      <w:szCs w:val="20"/>
    </w:rPr>
  </w:style>
  <w:style w:type="paragraph" w:styleId="ab">
    <w:name w:val="Body Text"/>
    <w:basedOn w:val="a"/>
    <w:link w:val="ac"/>
    <w:uiPriority w:val="1"/>
    <w:qFormat/>
    <w:rsid w:val="0062143C"/>
    <w:rPr>
      <w:rFonts w:ascii="細明體_HKSCS" w:eastAsia="細明體_HKSCS" w:hAnsi="細明體_HKSCS" w:cs="細明體_HKSCS"/>
      <w:kern w:val="0"/>
      <w:sz w:val="28"/>
      <w:szCs w:val="28"/>
      <w:lang w:eastAsia="en-US"/>
    </w:rPr>
  </w:style>
  <w:style w:type="character" w:customStyle="1" w:styleId="ac">
    <w:name w:val="本文 字元"/>
    <w:basedOn w:val="a0"/>
    <w:link w:val="ab"/>
    <w:uiPriority w:val="1"/>
    <w:rsid w:val="0062143C"/>
    <w:rPr>
      <w:rFonts w:ascii="細明體_HKSCS" w:eastAsia="細明體_HKSCS" w:hAnsi="細明體_HKSCS" w:cs="細明體_HKSCS"/>
      <w:kern w:val="0"/>
      <w:sz w:val="28"/>
      <w:szCs w:val="28"/>
      <w:lang w:eastAsia="en-US"/>
    </w:rPr>
  </w:style>
  <w:style w:type="paragraph" w:styleId="ad">
    <w:name w:val="Revision"/>
    <w:hidden/>
    <w:uiPriority w:val="99"/>
    <w:semiHidden/>
    <w:rsid w:val="0062143C"/>
    <w:rPr>
      <w:rFonts w:ascii="Calibri" w:eastAsia="新細明體" w:hAnsi="Calibri" w:cs="Times New Roman"/>
    </w:rPr>
  </w:style>
  <w:style w:type="character" w:styleId="ae">
    <w:name w:val="Strong"/>
    <w:uiPriority w:val="22"/>
    <w:qFormat/>
    <w:rsid w:val="0062143C"/>
    <w:rPr>
      <w:b/>
      <w:bCs/>
    </w:rPr>
  </w:style>
  <w:style w:type="paragraph" w:customStyle="1" w:styleId="TableParagraph">
    <w:name w:val="Table Paragraph"/>
    <w:basedOn w:val="a"/>
    <w:uiPriority w:val="1"/>
    <w:qFormat/>
    <w:rsid w:val="0062143C"/>
    <w:pPr>
      <w:autoSpaceDE w:val="0"/>
      <w:autoSpaceDN w:val="0"/>
      <w:spacing w:line="417" w:lineRule="exact"/>
      <w:ind w:left="107"/>
    </w:pPr>
    <w:rPr>
      <w:rFonts w:ascii="Noto Sans CJK JP Regular" w:eastAsia="Noto Sans CJK JP Regular" w:hAnsi="Noto Sans CJK JP Regular" w:cs="Noto Sans CJK JP Regular"/>
      <w:kern w:val="0"/>
      <w:sz w:val="22"/>
      <w:lang w:val="zh-TW" w:bidi="zh-TW"/>
    </w:rPr>
  </w:style>
  <w:style w:type="paragraph" w:styleId="HTML">
    <w:name w:val="HTML Preformatted"/>
    <w:basedOn w:val="a"/>
    <w:link w:val="HTML0"/>
    <w:uiPriority w:val="99"/>
    <w:semiHidden/>
    <w:unhideWhenUsed/>
    <w:rsid w:val="00621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62143C"/>
    <w:rPr>
      <w:rFonts w:ascii="細明體" w:eastAsia="細明體" w:hAnsi="細明體" w:cs="細明體"/>
      <w:kern w:val="0"/>
      <w:szCs w:val="24"/>
    </w:rPr>
  </w:style>
  <w:style w:type="character" w:styleId="af">
    <w:name w:val="Hyperlink"/>
    <w:uiPriority w:val="99"/>
    <w:semiHidden/>
    <w:unhideWhenUsed/>
    <w:rsid w:val="0062143C"/>
    <w:rPr>
      <w:color w:val="0000FF"/>
      <w:u w:val="single"/>
    </w:rPr>
  </w:style>
  <w:style w:type="character" w:styleId="af0">
    <w:name w:val="annotation reference"/>
    <w:uiPriority w:val="99"/>
    <w:semiHidden/>
    <w:unhideWhenUsed/>
    <w:rsid w:val="0062143C"/>
    <w:rPr>
      <w:sz w:val="18"/>
      <w:szCs w:val="18"/>
    </w:rPr>
  </w:style>
  <w:style w:type="paragraph" w:styleId="af1">
    <w:name w:val="annotation text"/>
    <w:basedOn w:val="a"/>
    <w:link w:val="af2"/>
    <w:uiPriority w:val="99"/>
    <w:semiHidden/>
    <w:unhideWhenUsed/>
    <w:rsid w:val="0062143C"/>
    <w:rPr>
      <w:rFonts w:ascii="Calibri" w:eastAsia="新細明體" w:hAnsi="Calibri" w:cs="Times New Roman"/>
    </w:rPr>
  </w:style>
  <w:style w:type="character" w:customStyle="1" w:styleId="af2">
    <w:name w:val="註解文字 字元"/>
    <w:basedOn w:val="a0"/>
    <w:link w:val="af1"/>
    <w:uiPriority w:val="99"/>
    <w:semiHidden/>
    <w:rsid w:val="0062143C"/>
    <w:rPr>
      <w:rFonts w:ascii="Calibri" w:eastAsia="新細明體" w:hAnsi="Calibri" w:cs="Times New Roman"/>
    </w:rPr>
  </w:style>
  <w:style w:type="paragraph" w:styleId="af3">
    <w:name w:val="annotation subject"/>
    <w:basedOn w:val="af1"/>
    <w:next w:val="af1"/>
    <w:link w:val="af4"/>
    <w:uiPriority w:val="99"/>
    <w:semiHidden/>
    <w:unhideWhenUsed/>
    <w:rsid w:val="0062143C"/>
    <w:rPr>
      <w:b/>
      <w:bCs/>
    </w:rPr>
  </w:style>
  <w:style w:type="character" w:customStyle="1" w:styleId="af4">
    <w:name w:val="註解主旨 字元"/>
    <w:basedOn w:val="af2"/>
    <w:link w:val="af3"/>
    <w:uiPriority w:val="99"/>
    <w:semiHidden/>
    <w:rsid w:val="0062143C"/>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681</Words>
  <Characters>3885</Characters>
  <Application>Microsoft Office Word</Application>
  <DocSecurity>0</DocSecurity>
  <Lines>32</Lines>
  <Paragraphs>9</Paragraphs>
  <ScaleCrop>false</ScaleCrop>
  <Company>HP Inc.</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10033 曹明炫</cp:lastModifiedBy>
  <cp:revision>5</cp:revision>
  <cp:lastPrinted>2018-12-06T09:13:00Z</cp:lastPrinted>
  <dcterms:created xsi:type="dcterms:W3CDTF">2018-12-21T04:14:00Z</dcterms:created>
  <dcterms:modified xsi:type="dcterms:W3CDTF">2018-12-21T08:00:00Z</dcterms:modified>
</cp:coreProperties>
</file>